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71018" w:rsidRDefault="001521B7" w:rsidP="000607BA">
      <w:pPr>
        <w:spacing w:after="0" w:line="360" w:lineRule="auto"/>
        <w:jc w:val="both"/>
        <w:rPr>
          <w:rFonts w:ascii="Palatino Linotype" w:hAnsi="Palatino Linotype"/>
          <w:b/>
          <w:sz w:val="24"/>
          <w:szCs w:val="24"/>
        </w:rPr>
      </w:pPr>
      <w:r w:rsidRPr="00571018">
        <w:rPr>
          <w:rFonts w:ascii="Palatino Linotype" w:hAnsi="Palatino Linotype"/>
          <w:b/>
          <w:sz w:val="24"/>
          <w:szCs w:val="24"/>
        </w:rPr>
        <w:t>VOTO PARTICULAR QUE FORMULA</w:t>
      </w:r>
      <w:r w:rsidR="00C31D4A" w:rsidRPr="00571018">
        <w:rPr>
          <w:rFonts w:ascii="Palatino Linotype" w:hAnsi="Palatino Linotype"/>
          <w:b/>
          <w:sz w:val="24"/>
          <w:szCs w:val="24"/>
        </w:rPr>
        <w:t xml:space="preserve"> </w:t>
      </w:r>
      <w:r w:rsidRPr="00571018">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7D1E34" w:rsidRPr="00571018">
        <w:rPr>
          <w:rFonts w:ascii="Palatino Linotype" w:hAnsi="Palatino Linotype"/>
          <w:b/>
          <w:sz w:val="24"/>
          <w:szCs w:val="24"/>
        </w:rPr>
        <w:t>CUADRAGÉSIMA PRIMERA</w:t>
      </w:r>
      <w:r w:rsidR="00564E98" w:rsidRPr="00571018">
        <w:rPr>
          <w:rFonts w:ascii="Palatino Linotype" w:hAnsi="Palatino Linotype"/>
          <w:b/>
          <w:sz w:val="24"/>
          <w:szCs w:val="24"/>
        </w:rPr>
        <w:t xml:space="preserve"> </w:t>
      </w:r>
      <w:r w:rsidR="00C31D4A" w:rsidRPr="00571018">
        <w:rPr>
          <w:rFonts w:ascii="Palatino Linotype" w:hAnsi="Palatino Linotype"/>
          <w:b/>
          <w:sz w:val="24"/>
          <w:szCs w:val="24"/>
        </w:rPr>
        <w:t>SES</w:t>
      </w:r>
      <w:r w:rsidRPr="00571018">
        <w:rPr>
          <w:rFonts w:ascii="Palatino Linotype" w:hAnsi="Palatino Linotype"/>
          <w:b/>
          <w:sz w:val="24"/>
          <w:szCs w:val="24"/>
        </w:rPr>
        <w:t xml:space="preserve">IÓN ORDINARIA DEL </w:t>
      </w:r>
      <w:r w:rsidR="007D1E34" w:rsidRPr="00571018">
        <w:rPr>
          <w:rFonts w:ascii="Palatino Linotype" w:hAnsi="Palatino Linotype"/>
          <w:b/>
          <w:sz w:val="24"/>
          <w:szCs w:val="24"/>
        </w:rPr>
        <w:t xml:space="preserve">SIETE DE NOVIEMBRE </w:t>
      </w:r>
      <w:r w:rsidR="00CC52C1" w:rsidRPr="00571018">
        <w:rPr>
          <w:rFonts w:ascii="Palatino Linotype" w:hAnsi="Palatino Linotype"/>
          <w:b/>
          <w:sz w:val="24"/>
          <w:szCs w:val="24"/>
        </w:rPr>
        <w:t>DE DOS MIL DIECIOCHO</w:t>
      </w:r>
      <w:r w:rsidR="007D1E34" w:rsidRPr="00571018">
        <w:rPr>
          <w:rFonts w:ascii="Palatino Linotype" w:hAnsi="Palatino Linotype"/>
          <w:b/>
          <w:sz w:val="24"/>
          <w:szCs w:val="24"/>
        </w:rPr>
        <w:t>, EN EL RECURSO DE REVISIÓN 03297</w:t>
      </w:r>
      <w:r w:rsidR="0038176F" w:rsidRPr="00571018">
        <w:rPr>
          <w:rFonts w:ascii="Palatino Linotype" w:hAnsi="Palatino Linotype"/>
          <w:b/>
          <w:sz w:val="24"/>
          <w:szCs w:val="24"/>
        </w:rPr>
        <w:t>/INFOEM/IP/RR/2018</w:t>
      </w:r>
      <w:r w:rsidRPr="00571018">
        <w:rPr>
          <w:rFonts w:ascii="Palatino Linotype" w:hAnsi="Palatino Linotype"/>
          <w:b/>
          <w:sz w:val="24"/>
          <w:szCs w:val="24"/>
        </w:rPr>
        <w:t>.</w:t>
      </w:r>
    </w:p>
    <w:p w:rsidR="001521B7" w:rsidRPr="00571018" w:rsidRDefault="001521B7" w:rsidP="0015034F">
      <w:pPr>
        <w:spacing w:after="0" w:line="240" w:lineRule="auto"/>
        <w:jc w:val="both"/>
        <w:rPr>
          <w:rFonts w:ascii="Palatino Linotype" w:hAnsi="Palatino Linotype"/>
          <w:b/>
          <w:sz w:val="24"/>
          <w:szCs w:val="24"/>
        </w:rPr>
      </w:pPr>
    </w:p>
    <w:p w:rsidR="001521B7" w:rsidRPr="00571018" w:rsidRDefault="001521B7" w:rsidP="001521B7">
      <w:pPr>
        <w:spacing w:after="0" w:line="360" w:lineRule="auto"/>
        <w:jc w:val="both"/>
        <w:rPr>
          <w:rFonts w:ascii="Palatino Linotype" w:hAnsi="Palatino Linotype"/>
          <w:sz w:val="24"/>
          <w:szCs w:val="24"/>
        </w:rPr>
      </w:pPr>
      <w:r w:rsidRPr="00571018">
        <w:rPr>
          <w:rFonts w:ascii="Palatino Linotype" w:hAnsi="Palatino Linotype"/>
          <w:sz w:val="24"/>
          <w:szCs w:val="24"/>
        </w:rPr>
        <w:t xml:space="preserve">Con fundamento en lo dispuesto por el artículo </w:t>
      </w:r>
      <w:r w:rsidR="002E296C" w:rsidRPr="00571018">
        <w:rPr>
          <w:rFonts w:ascii="Palatino Linotype" w:hAnsi="Palatino Linotype"/>
          <w:sz w:val="24"/>
          <w:szCs w:val="24"/>
        </w:rPr>
        <w:t>14</w:t>
      </w:r>
      <w:r w:rsidR="0038176F" w:rsidRPr="00571018">
        <w:rPr>
          <w:rFonts w:ascii="Palatino Linotype" w:hAnsi="Palatino Linotype"/>
          <w:sz w:val="24"/>
          <w:szCs w:val="24"/>
        </w:rPr>
        <w:t xml:space="preserve"> fracción</w:t>
      </w:r>
      <w:r w:rsidR="005E6819" w:rsidRPr="00571018">
        <w:rPr>
          <w:rFonts w:ascii="Palatino Linotype" w:hAnsi="Palatino Linotype"/>
          <w:sz w:val="24"/>
          <w:szCs w:val="24"/>
        </w:rPr>
        <w:t xml:space="preserve"> X</w:t>
      </w:r>
      <w:r w:rsidR="0038176F" w:rsidRPr="00571018">
        <w:rPr>
          <w:rFonts w:ascii="Palatino Linotype" w:hAnsi="Palatino Linotype"/>
          <w:sz w:val="24"/>
          <w:szCs w:val="24"/>
        </w:rPr>
        <w:t xml:space="preserve">I </w:t>
      </w:r>
      <w:r w:rsidRPr="00571018">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5B7C67" w:rsidRPr="00571018">
        <w:rPr>
          <w:rFonts w:ascii="Palatino Linotype" w:hAnsi="Palatino Linotype"/>
          <w:sz w:val="24"/>
          <w:szCs w:val="24"/>
        </w:rPr>
        <w:t xml:space="preserve">el </w:t>
      </w:r>
      <w:r w:rsidRPr="00571018">
        <w:rPr>
          <w:rFonts w:ascii="Palatino Linotype" w:hAnsi="Palatino Linotype"/>
          <w:sz w:val="24"/>
          <w:szCs w:val="24"/>
        </w:rPr>
        <w:t>Comisionado Javier Martínez Cruz</w:t>
      </w:r>
      <w:r w:rsidR="005B7C67" w:rsidRPr="00571018">
        <w:rPr>
          <w:rFonts w:ascii="Palatino Linotype" w:hAnsi="Palatino Linotype"/>
          <w:sz w:val="24"/>
          <w:szCs w:val="24"/>
        </w:rPr>
        <w:t xml:space="preserve"> </w:t>
      </w:r>
      <w:r w:rsidRPr="00571018">
        <w:rPr>
          <w:rFonts w:ascii="Palatino Linotype" w:hAnsi="Palatino Linotype"/>
          <w:sz w:val="24"/>
          <w:szCs w:val="24"/>
        </w:rPr>
        <w:t xml:space="preserve">emite </w:t>
      </w:r>
      <w:r w:rsidRPr="00571018">
        <w:rPr>
          <w:rFonts w:ascii="Palatino Linotype" w:hAnsi="Palatino Linotype"/>
          <w:b/>
          <w:sz w:val="24"/>
          <w:szCs w:val="24"/>
        </w:rPr>
        <w:t xml:space="preserve">VOTO PARTICULAR </w:t>
      </w:r>
      <w:r w:rsidRPr="00571018">
        <w:rPr>
          <w:rFonts w:ascii="Palatino Linotype" w:hAnsi="Palatino Linotype"/>
          <w:sz w:val="24"/>
          <w:szCs w:val="24"/>
        </w:rPr>
        <w:t>respecto a la resolución dictada en el recurso de revisión número 0</w:t>
      </w:r>
      <w:r w:rsidR="007D1E34" w:rsidRPr="00571018">
        <w:rPr>
          <w:rFonts w:ascii="Palatino Linotype" w:hAnsi="Palatino Linotype"/>
          <w:sz w:val="24"/>
          <w:szCs w:val="24"/>
        </w:rPr>
        <w:t>3297</w:t>
      </w:r>
      <w:r w:rsidR="0038176F" w:rsidRPr="00571018">
        <w:rPr>
          <w:rFonts w:ascii="Palatino Linotype" w:hAnsi="Palatino Linotype"/>
          <w:sz w:val="24"/>
          <w:szCs w:val="24"/>
        </w:rPr>
        <w:t>/INFOEM/IP/RR/2018</w:t>
      </w:r>
      <w:r w:rsidRPr="00571018">
        <w:rPr>
          <w:rFonts w:ascii="Palatino Linotype" w:hAnsi="Palatino Linotype"/>
          <w:sz w:val="24"/>
          <w:szCs w:val="24"/>
        </w:rPr>
        <w:t xml:space="preserve">, pronunciada por el Pleno de este Instituto ante el proyecto presentado por </w:t>
      </w:r>
      <w:r w:rsidR="007D1E34" w:rsidRPr="00571018">
        <w:rPr>
          <w:rFonts w:ascii="Palatino Linotype" w:hAnsi="Palatino Linotype"/>
          <w:sz w:val="24"/>
          <w:szCs w:val="24"/>
        </w:rPr>
        <w:t>la</w:t>
      </w:r>
      <w:r w:rsidR="009B34C4" w:rsidRPr="00571018">
        <w:rPr>
          <w:rFonts w:ascii="Palatino Linotype" w:hAnsi="Palatino Linotype"/>
          <w:sz w:val="24"/>
          <w:szCs w:val="24"/>
        </w:rPr>
        <w:t xml:space="preserve"> </w:t>
      </w:r>
      <w:r w:rsidR="005B7C67" w:rsidRPr="00571018">
        <w:rPr>
          <w:rFonts w:ascii="Palatino Linotype" w:hAnsi="Palatino Linotype"/>
          <w:sz w:val="24"/>
          <w:szCs w:val="24"/>
        </w:rPr>
        <w:t>Comisionad</w:t>
      </w:r>
      <w:r w:rsidR="007D1E34" w:rsidRPr="00571018">
        <w:rPr>
          <w:rFonts w:ascii="Palatino Linotype" w:hAnsi="Palatino Linotype"/>
          <w:sz w:val="24"/>
          <w:szCs w:val="24"/>
        </w:rPr>
        <w:t xml:space="preserve">a Eva </w:t>
      </w:r>
      <w:proofErr w:type="spellStart"/>
      <w:r w:rsidR="007D1E34" w:rsidRPr="00571018">
        <w:rPr>
          <w:rFonts w:ascii="Palatino Linotype" w:hAnsi="Palatino Linotype"/>
          <w:sz w:val="24"/>
          <w:szCs w:val="24"/>
        </w:rPr>
        <w:t>Abaid</w:t>
      </w:r>
      <w:proofErr w:type="spellEnd"/>
      <w:r w:rsidR="007D1E34" w:rsidRPr="00571018">
        <w:rPr>
          <w:rFonts w:ascii="Palatino Linotype" w:hAnsi="Palatino Linotype"/>
          <w:sz w:val="24"/>
          <w:szCs w:val="24"/>
        </w:rPr>
        <w:t xml:space="preserve"> </w:t>
      </w:r>
      <w:proofErr w:type="spellStart"/>
      <w:r w:rsidR="007D1E34" w:rsidRPr="00571018">
        <w:rPr>
          <w:rFonts w:ascii="Palatino Linotype" w:hAnsi="Palatino Linotype"/>
          <w:sz w:val="24"/>
          <w:szCs w:val="24"/>
        </w:rPr>
        <w:t>Yapur</w:t>
      </w:r>
      <w:proofErr w:type="spellEnd"/>
      <w:r w:rsidR="009B34C4" w:rsidRPr="00571018">
        <w:rPr>
          <w:rFonts w:ascii="Palatino Linotype" w:hAnsi="Palatino Linotype"/>
          <w:sz w:val="24"/>
          <w:szCs w:val="24"/>
        </w:rPr>
        <w:t xml:space="preserve">, </w:t>
      </w:r>
      <w:r w:rsidR="005B7C67" w:rsidRPr="00571018">
        <w:rPr>
          <w:rFonts w:ascii="Palatino Linotype" w:hAnsi="Palatino Linotype"/>
          <w:sz w:val="24"/>
          <w:szCs w:val="24"/>
        </w:rPr>
        <w:t xml:space="preserve"> </w:t>
      </w:r>
      <w:r w:rsidRPr="00571018">
        <w:rPr>
          <w:rFonts w:ascii="Palatino Linotype" w:hAnsi="Palatino Linotype"/>
          <w:sz w:val="24"/>
          <w:szCs w:val="24"/>
        </w:rPr>
        <w:t xml:space="preserve">que es del tenor siguiente: </w:t>
      </w:r>
    </w:p>
    <w:p w:rsidR="001521B7" w:rsidRPr="00571018" w:rsidRDefault="001521B7" w:rsidP="0015034F">
      <w:pPr>
        <w:spacing w:after="0" w:line="240" w:lineRule="auto"/>
        <w:jc w:val="both"/>
        <w:rPr>
          <w:rFonts w:ascii="Palatino Linotype" w:hAnsi="Palatino Linotype"/>
          <w:sz w:val="24"/>
          <w:szCs w:val="24"/>
        </w:rPr>
      </w:pPr>
    </w:p>
    <w:p w:rsidR="009E35A5" w:rsidRPr="00571018" w:rsidRDefault="009E35A5" w:rsidP="009E35A5">
      <w:pPr>
        <w:spacing w:line="360" w:lineRule="auto"/>
        <w:jc w:val="both"/>
        <w:rPr>
          <w:rFonts w:ascii="Palatino Linotype" w:hAnsi="Palatino Linotype"/>
          <w:sz w:val="24"/>
          <w:szCs w:val="24"/>
        </w:rPr>
      </w:pPr>
      <w:r w:rsidRPr="00571018">
        <w:rPr>
          <w:rFonts w:ascii="Palatino Linotype" w:hAnsi="Palatino Linotype"/>
          <w:sz w:val="24"/>
          <w:szCs w:val="24"/>
        </w:rPr>
        <w:t xml:space="preserve">El que suscribe, comparte </w:t>
      </w:r>
      <w:r w:rsidR="009727E4" w:rsidRPr="00571018">
        <w:rPr>
          <w:rFonts w:ascii="Palatino Linotype" w:hAnsi="Palatino Linotype"/>
          <w:sz w:val="24"/>
          <w:szCs w:val="24"/>
        </w:rPr>
        <w:t xml:space="preserve">en esencia </w:t>
      </w:r>
      <w:r w:rsidRPr="00571018">
        <w:rPr>
          <w:rFonts w:ascii="Palatino Linotype" w:hAnsi="Palatino Linotype"/>
          <w:sz w:val="24"/>
          <w:szCs w:val="24"/>
        </w:rPr>
        <w:t xml:space="preserve">el sentido </w:t>
      </w:r>
      <w:r w:rsidR="009727E4" w:rsidRPr="00571018">
        <w:rPr>
          <w:rFonts w:ascii="Palatino Linotype" w:hAnsi="Palatino Linotype"/>
          <w:sz w:val="24"/>
          <w:szCs w:val="24"/>
        </w:rPr>
        <w:t>del estudio realizado</w:t>
      </w:r>
      <w:r w:rsidR="007D1E34" w:rsidRPr="00571018">
        <w:rPr>
          <w:rFonts w:ascii="Palatino Linotype" w:hAnsi="Palatino Linotype"/>
          <w:sz w:val="24"/>
          <w:szCs w:val="24"/>
        </w:rPr>
        <w:t xml:space="preserve"> en la resolución emitida por la</w:t>
      </w:r>
      <w:r w:rsidR="009727E4" w:rsidRPr="00571018">
        <w:rPr>
          <w:rFonts w:ascii="Palatino Linotype" w:hAnsi="Palatino Linotype"/>
          <w:sz w:val="24"/>
          <w:szCs w:val="24"/>
        </w:rPr>
        <w:t xml:space="preserve"> Comisionad</w:t>
      </w:r>
      <w:r w:rsidR="007D1E34" w:rsidRPr="00571018">
        <w:rPr>
          <w:rFonts w:ascii="Palatino Linotype" w:hAnsi="Palatino Linotype"/>
          <w:sz w:val="24"/>
          <w:szCs w:val="24"/>
        </w:rPr>
        <w:t>a</w:t>
      </w:r>
      <w:r w:rsidR="009727E4" w:rsidRPr="00571018">
        <w:rPr>
          <w:rFonts w:ascii="Palatino Linotype" w:hAnsi="Palatino Linotype"/>
          <w:sz w:val="24"/>
          <w:szCs w:val="24"/>
        </w:rPr>
        <w:t xml:space="preserve"> Ponente; </w:t>
      </w:r>
      <w:r w:rsidRPr="00571018">
        <w:rPr>
          <w:rFonts w:ascii="Palatino Linotype" w:hAnsi="Palatino Linotype"/>
          <w:sz w:val="24"/>
          <w:szCs w:val="24"/>
        </w:rPr>
        <w:t>sin embargo, resulta necesario destacar ciertas precisiones que debieron ser valoradas y expresadas en el análisis de la resolución.</w:t>
      </w:r>
    </w:p>
    <w:p w:rsidR="00564E98" w:rsidRPr="00571018" w:rsidRDefault="00564E98" w:rsidP="00BD44F6">
      <w:pPr>
        <w:spacing w:after="0" w:line="240" w:lineRule="auto"/>
        <w:jc w:val="both"/>
        <w:rPr>
          <w:rFonts w:ascii="Palatino Linotype" w:hAnsi="Palatino Linotype"/>
          <w:b/>
          <w:sz w:val="24"/>
          <w:szCs w:val="24"/>
        </w:rPr>
      </w:pPr>
    </w:p>
    <w:p w:rsidR="00564E98" w:rsidRPr="00571018" w:rsidRDefault="00564E98" w:rsidP="00BD44F6">
      <w:pPr>
        <w:spacing w:after="0" w:line="240" w:lineRule="auto"/>
        <w:jc w:val="both"/>
        <w:rPr>
          <w:rFonts w:ascii="Palatino Linotype" w:hAnsi="Palatino Linotype"/>
          <w:b/>
          <w:sz w:val="24"/>
          <w:szCs w:val="24"/>
        </w:rPr>
      </w:pPr>
    </w:p>
    <w:p w:rsidR="007D1E34" w:rsidRPr="00571018" w:rsidRDefault="00BD44F6" w:rsidP="007D1E34">
      <w:pPr>
        <w:spacing w:after="0" w:line="360" w:lineRule="auto"/>
        <w:jc w:val="both"/>
        <w:rPr>
          <w:rFonts w:ascii="Palatino Linotype" w:hAnsi="Palatino Linotype"/>
          <w:sz w:val="24"/>
        </w:rPr>
      </w:pPr>
      <w:r w:rsidRPr="00571018">
        <w:rPr>
          <w:rFonts w:ascii="Palatino Linotype" w:hAnsi="Palatino Linotype"/>
          <w:sz w:val="24"/>
          <w:szCs w:val="24"/>
        </w:rPr>
        <w:t xml:space="preserve">En el caso concreto </w:t>
      </w:r>
      <w:r w:rsidR="009727E4" w:rsidRPr="00571018">
        <w:rPr>
          <w:rFonts w:ascii="Palatino Linotype" w:hAnsi="Palatino Linotype"/>
          <w:sz w:val="24"/>
          <w:szCs w:val="24"/>
        </w:rPr>
        <w:t>e</w:t>
      </w:r>
      <w:r w:rsidRPr="00571018">
        <w:rPr>
          <w:rFonts w:ascii="Palatino Linotype" w:hAnsi="Palatino Linotype"/>
          <w:sz w:val="24"/>
          <w:szCs w:val="24"/>
        </w:rPr>
        <w:t>l</w:t>
      </w:r>
      <w:r w:rsidR="00E01A6B" w:rsidRPr="00571018">
        <w:rPr>
          <w:rFonts w:ascii="Palatino Linotype" w:hAnsi="Palatino Linotype"/>
          <w:sz w:val="24"/>
          <w:szCs w:val="24"/>
        </w:rPr>
        <w:t xml:space="preserve"> hoy R</w:t>
      </w:r>
      <w:r w:rsidRPr="00571018">
        <w:rPr>
          <w:rFonts w:ascii="Palatino Linotype" w:hAnsi="Palatino Linotype"/>
          <w:sz w:val="24"/>
          <w:szCs w:val="24"/>
        </w:rPr>
        <w:t>ecurrente solicitó</w:t>
      </w:r>
      <w:r w:rsidR="007D1E34" w:rsidRPr="00571018">
        <w:rPr>
          <w:rFonts w:ascii="Palatino Linotype" w:hAnsi="Palatino Linotype"/>
          <w:sz w:val="24"/>
          <w:szCs w:val="24"/>
        </w:rPr>
        <w:t xml:space="preserve"> se le entregara vía el SAIMEX, de la Escuela de Iniciación INBA, lo siguiente:</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lastRenderedPageBreak/>
        <w:t>¿Cuántos alumnos hay en total?</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¿Cuántos tienen beca?</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¿Cuántos alumnos se encuentran inscritos a talleres?</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¿Clases se imparten para los alumnos?</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Nombre de los profesores que imparten dichas clases</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Nómina de los profesores que imparten clases, así como de aquellos que imparten los talleres de cultura, por el periodo que va del 01 de enero de 2013 al 08 de agosto de 2018</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Responsables de control escolar y demás personal adscrito a dicha Área</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 xml:space="preserve">Nómina, del Director por el periodo que va del 08 de marzo al 08 de agosto de 2018 </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i/>
        </w:rPr>
      </w:pPr>
      <w:r w:rsidRPr="00571018">
        <w:rPr>
          <w:rFonts w:ascii="Palatino Linotype" w:hAnsi="Palatino Linotype"/>
          <w:i/>
        </w:rPr>
        <w:t>Cédula Profesional del Director.</w:t>
      </w:r>
    </w:p>
    <w:p w:rsidR="007D1E34" w:rsidRPr="00571018" w:rsidRDefault="007D1E34" w:rsidP="00571018">
      <w:pPr>
        <w:pStyle w:val="Prrafodelista"/>
        <w:widowControl w:val="0"/>
        <w:numPr>
          <w:ilvl w:val="0"/>
          <w:numId w:val="6"/>
        </w:numPr>
        <w:autoSpaceDE w:val="0"/>
        <w:autoSpaceDN w:val="0"/>
        <w:adjustRightInd w:val="0"/>
        <w:spacing w:line="360" w:lineRule="auto"/>
        <w:ind w:left="284" w:right="757" w:firstLine="0"/>
        <w:contextualSpacing w:val="0"/>
        <w:jc w:val="both"/>
        <w:rPr>
          <w:rFonts w:ascii="Palatino Linotype" w:hAnsi="Palatino Linotype"/>
        </w:rPr>
      </w:pPr>
      <w:r w:rsidRPr="00571018">
        <w:rPr>
          <w:rFonts w:ascii="Palatino Linotype" w:hAnsi="Palatino Linotype"/>
        </w:rPr>
        <w:t>Estado en el que se encuentra el procedimiento presuntamente iniciado por la supuesta irregularidad descrita en la solicitud de mérito, así como las acciones emprendidas por el Director.</w:t>
      </w:r>
    </w:p>
    <w:p w:rsidR="009727E4" w:rsidRPr="00571018" w:rsidRDefault="009727E4" w:rsidP="005D3C8B">
      <w:pPr>
        <w:spacing w:after="0" w:line="360" w:lineRule="auto"/>
        <w:jc w:val="both"/>
        <w:rPr>
          <w:rFonts w:ascii="Palatino Linotype" w:hAnsi="Palatino Linotype"/>
          <w:sz w:val="24"/>
          <w:szCs w:val="24"/>
        </w:rPr>
      </w:pPr>
    </w:p>
    <w:p w:rsidR="00822CC7" w:rsidRPr="00571018" w:rsidRDefault="009727E4" w:rsidP="006E2FF2">
      <w:pPr>
        <w:spacing w:line="360" w:lineRule="auto"/>
        <w:jc w:val="both"/>
        <w:rPr>
          <w:rFonts w:ascii="Palatino Linotype" w:hAnsi="Palatino Linotype" w:cs="Arial"/>
          <w:color w:val="000000"/>
          <w:sz w:val="24"/>
          <w:szCs w:val="24"/>
        </w:rPr>
      </w:pPr>
      <w:r w:rsidRPr="00571018">
        <w:rPr>
          <w:rFonts w:ascii="Palatino Linotype" w:hAnsi="Palatino Linotype"/>
          <w:sz w:val="24"/>
          <w:szCs w:val="24"/>
        </w:rPr>
        <w:t>En respuesta, el Sujeto Obligado</w:t>
      </w:r>
      <w:r w:rsidR="00B77ACD" w:rsidRPr="00571018">
        <w:rPr>
          <w:rFonts w:ascii="Palatino Linotype" w:hAnsi="Palatino Linotype"/>
          <w:sz w:val="24"/>
          <w:szCs w:val="24"/>
        </w:rPr>
        <w:t xml:space="preserve"> proporcionó</w:t>
      </w:r>
      <w:r w:rsidR="00D01FE0" w:rsidRPr="00571018">
        <w:rPr>
          <w:rFonts w:ascii="Palatino Linotype" w:hAnsi="Palatino Linotype"/>
          <w:sz w:val="24"/>
          <w:szCs w:val="24"/>
        </w:rPr>
        <w:t xml:space="preserve"> </w:t>
      </w:r>
      <w:r w:rsidR="00B849FC" w:rsidRPr="00571018">
        <w:rPr>
          <w:rFonts w:ascii="Palatino Linotype" w:hAnsi="Palatino Linotype" w:cs="Arial"/>
          <w:color w:val="000000"/>
          <w:sz w:val="24"/>
          <w:szCs w:val="24"/>
        </w:rPr>
        <w:t xml:space="preserve">un </w:t>
      </w:r>
      <w:r w:rsidR="00822CC7" w:rsidRPr="00571018">
        <w:rPr>
          <w:rFonts w:ascii="Palatino Linotype" w:hAnsi="Palatino Linotype" w:cs="Arial"/>
          <w:color w:val="000000"/>
          <w:sz w:val="24"/>
          <w:szCs w:val="24"/>
        </w:rPr>
        <w:t>documento</w:t>
      </w:r>
      <w:r w:rsidR="00B849FC" w:rsidRPr="00571018">
        <w:rPr>
          <w:rFonts w:ascii="Palatino Linotype" w:hAnsi="Palatino Linotype" w:cs="Arial"/>
          <w:color w:val="000000"/>
          <w:sz w:val="24"/>
          <w:szCs w:val="24"/>
        </w:rPr>
        <w:t xml:space="preserve"> </w:t>
      </w:r>
      <w:r w:rsidR="00B849FC" w:rsidRPr="00571018">
        <w:rPr>
          <w:rFonts w:ascii="Palatino Linotype" w:hAnsi="Palatino Linotype" w:cs="Arial"/>
          <w:i/>
          <w:color w:val="000000"/>
          <w:sz w:val="24"/>
          <w:szCs w:val="24"/>
        </w:rPr>
        <w:t xml:space="preserve">ad hoc, </w:t>
      </w:r>
      <w:r w:rsidR="00B849FC" w:rsidRPr="00571018">
        <w:rPr>
          <w:rFonts w:ascii="Palatino Linotype" w:hAnsi="Palatino Linotype" w:cs="Arial"/>
          <w:color w:val="000000"/>
          <w:sz w:val="24"/>
          <w:szCs w:val="24"/>
        </w:rPr>
        <w:t>a través del cual</w:t>
      </w:r>
      <w:r w:rsidR="00822CC7" w:rsidRPr="00571018">
        <w:rPr>
          <w:rFonts w:ascii="Palatino Linotype" w:hAnsi="Palatino Linotype" w:cs="Arial"/>
          <w:color w:val="000000"/>
          <w:sz w:val="24"/>
          <w:szCs w:val="24"/>
        </w:rPr>
        <w:t xml:space="preserve"> se pronuncia</w:t>
      </w:r>
      <w:r w:rsidR="0080632F" w:rsidRPr="00571018">
        <w:rPr>
          <w:rFonts w:ascii="Palatino Linotype" w:hAnsi="Palatino Linotype" w:cs="Arial"/>
          <w:color w:val="000000"/>
          <w:sz w:val="24"/>
          <w:szCs w:val="24"/>
        </w:rPr>
        <w:t xml:space="preserve"> de manera puntual</w:t>
      </w:r>
      <w:r w:rsidR="00822CC7" w:rsidRPr="00571018">
        <w:rPr>
          <w:rFonts w:ascii="Palatino Linotype" w:hAnsi="Palatino Linotype" w:cs="Arial"/>
          <w:color w:val="000000"/>
          <w:sz w:val="24"/>
          <w:szCs w:val="24"/>
        </w:rPr>
        <w:t xml:space="preserve"> sobre todos los puntos de la solicitud, asimismo, anexó documentación que contiene la nómina de los servidores públicos</w:t>
      </w:r>
      <w:r w:rsidR="0080632F" w:rsidRPr="00571018">
        <w:rPr>
          <w:rFonts w:ascii="Palatino Linotype" w:hAnsi="Palatino Linotype" w:cs="Arial"/>
          <w:color w:val="000000"/>
          <w:sz w:val="24"/>
          <w:szCs w:val="24"/>
        </w:rPr>
        <w:t>, así como las actas del Comité de Transparencia mediante las que se pretendió clasificar información relacionada con los expedientes administrativo y penal</w:t>
      </w:r>
      <w:r w:rsidR="00875E36" w:rsidRPr="00571018">
        <w:rPr>
          <w:rFonts w:ascii="Palatino Linotype" w:hAnsi="Palatino Linotype" w:cs="Arial"/>
          <w:color w:val="000000"/>
          <w:sz w:val="24"/>
          <w:szCs w:val="24"/>
        </w:rPr>
        <w:t xml:space="preserve">, y la cédula </w:t>
      </w:r>
      <w:r w:rsidR="00875E36" w:rsidRPr="00571018">
        <w:rPr>
          <w:rFonts w:ascii="Palatino Linotype" w:hAnsi="Palatino Linotype" w:cs="Arial"/>
          <w:color w:val="000000"/>
          <w:sz w:val="24"/>
          <w:szCs w:val="24"/>
        </w:rPr>
        <w:lastRenderedPageBreak/>
        <w:t>profesional del servidor público referido en la solicitud –misma que se remitió en la etapa de manifestaciones-.</w:t>
      </w:r>
    </w:p>
    <w:p w:rsidR="00DA7421" w:rsidRPr="00571018" w:rsidRDefault="00C81402" w:rsidP="00DA7421">
      <w:pPr>
        <w:widowControl w:val="0"/>
        <w:autoSpaceDE w:val="0"/>
        <w:autoSpaceDN w:val="0"/>
        <w:adjustRightInd w:val="0"/>
        <w:spacing w:line="360" w:lineRule="auto"/>
        <w:jc w:val="both"/>
        <w:rPr>
          <w:rFonts w:ascii="Palatino Linotype" w:hAnsi="Palatino Linotype"/>
          <w:sz w:val="24"/>
          <w:szCs w:val="24"/>
        </w:rPr>
      </w:pPr>
      <w:r w:rsidRPr="00571018">
        <w:rPr>
          <w:rFonts w:ascii="Palatino Linotype" w:hAnsi="Palatino Linotype"/>
          <w:sz w:val="24"/>
          <w:szCs w:val="24"/>
        </w:rPr>
        <w:t xml:space="preserve">Inconforme el particular con la respuesta, interpuso recurso de revisión, </w:t>
      </w:r>
      <w:r w:rsidR="00875E36" w:rsidRPr="00571018">
        <w:rPr>
          <w:rFonts w:ascii="Palatino Linotype" w:hAnsi="Palatino Linotype"/>
          <w:sz w:val="24"/>
          <w:szCs w:val="24"/>
        </w:rPr>
        <w:t>manifestando que le fue negada la información</w:t>
      </w:r>
      <w:r w:rsidR="00DA7421" w:rsidRPr="00571018">
        <w:rPr>
          <w:rFonts w:ascii="Palatino Linotype" w:hAnsi="Palatino Linotype" w:cs="Arial"/>
          <w:sz w:val="24"/>
          <w:szCs w:val="24"/>
        </w:rPr>
        <w:t>, realizando además requerimientos adicionales a los dispuestos inicialmente al momento de formular su solicitud de acceso a la información pública.</w:t>
      </w:r>
    </w:p>
    <w:p w:rsidR="00157C1E" w:rsidRPr="00571018" w:rsidRDefault="00E708AD" w:rsidP="007B6300">
      <w:pPr>
        <w:spacing w:after="0" w:line="360" w:lineRule="auto"/>
        <w:jc w:val="both"/>
        <w:rPr>
          <w:rFonts w:ascii="Palatino Linotype" w:hAnsi="Palatino Linotype"/>
          <w:sz w:val="24"/>
          <w:szCs w:val="24"/>
        </w:rPr>
      </w:pPr>
      <w:r w:rsidRPr="00571018">
        <w:rPr>
          <w:rFonts w:ascii="Palatino Linotype" w:hAnsi="Palatino Linotype"/>
          <w:sz w:val="24"/>
          <w:szCs w:val="24"/>
        </w:rPr>
        <w:t xml:space="preserve">Así, de conformidad con el estudio correspondiente, la Ponencia </w:t>
      </w:r>
      <w:proofErr w:type="spellStart"/>
      <w:r w:rsidRPr="00571018">
        <w:rPr>
          <w:rFonts w:ascii="Palatino Linotype" w:hAnsi="Palatino Linotype"/>
          <w:sz w:val="24"/>
          <w:szCs w:val="24"/>
        </w:rPr>
        <w:t>Resolutora</w:t>
      </w:r>
      <w:proofErr w:type="spellEnd"/>
      <w:r w:rsidR="00323239" w:rsidRPr="00571018">
        <w:rPr>
          <w:rFonts w:ascii="Palatino Linotype" w:hAnsi="Palatino Linotype"/>
          <w:sz w:val="24"/>
          <w:szCs w:val="24"/>
        </w:rPr>
        <w:t xml:space="preserve"> determinó que los requerimientos planteados por el particular se encontraban parcialmente</w:t>
      </w:r>
      <w:r w:rsidR="00157C1E" w:rsidRPr="00571018">
        <w:rPr>
          <w:rFonts w:ascii="Palatino Linotype" w:hAnsi="Palatino Linotype"/>
          <w:sz w:val="24"/>
          <w:szCs w:val="24"/>
        </w:rPr>
        <w:t xml:space="preserve"> a</w:t>
      </w:r>
      <w:r w:rsidR="00323239" w:rsidRPr="00571018">
        <w:rPr>
          <w:rFonts w:ascii="Palatino Linotype" w:hAnsi="Palatino Linotype"/>
          <w:sz w:val="24"/>
          <w:szCs w:val="24"/>
        </w:rPr>
        <w:t>tendidos, en virtud de que la información que el sujeto obligado no colm</w:t>
      </w:r>
      <w:r w:rsidR="00157C1E" w:rsidRPr="00571018">
        <w:rPr>
          <w:rFonts w:ascii="Palatino Linotype" w:hAnsi="Palatino Linotype"/>
          <w:sz w:val="24"/>
          <w:szCs w:val="24"/>
        </w:rPr>
        <w:t>ó las peticiones relativas a la nómina de los profesores que imparten clases y talleres de cultura, así como del Director</w:t>
      </w:r>
      <w:r w:rsidR="00FE60E6" w:rsidRPr="00571018">
        <w:rPr>
          <w:rFonts w:ascii="Palatino Linotype" w:hAnsi="Palatino Linotype"/>
          <w:sz w:val="24"/>
          <w:szCs w:val="24"/>
        </w:rPr>
        <w:t xml:space="preserve"> </w:t>
      </w:r>
      <w:r w:rsidR="00FE60E6" w:rsidRPr="00571018">
        <w:rPr>
          <w:rFonts w:ascii="Palatino Linotype" w:hAnsi="Palatino Linotype" w:cs="Arial"/>
          <w:sz w:val="24"/>
          <w:szCs w:val="24"/>
          <w:lang w:eastAsia="es-MX"/>
        </w:rPr>
        <w:t>del Instituto Municipal de la Cultura y las Artes</w:t>
      </w:r>
      <w:r w:rsidR="00157C1E" w:rsidRPr="00571018">
        <w:rPr>
          <w:rFonts w:ascii="Palatino Linotype" w:hAnsi="Palatino Linotype"/>
          <w:sz w:val="24"/>
          <w:szCs w:val="24"/>
        </w:rPr>
        <w:t xml:space="preserve">, y, a su consideración, los acuerdos de clasificación no cumplen con las formalidades que en materia de acceso a la información pública </w:t>
      </w:r>
      <w:r w:rsidR="0090196B" w:rsidRPr="00571018">
        <w:rPr>
          <w:rFonts w:ascii="Palatino Linotype" w:hAnsi="Palatino Linotype"/>
          <w:sz w:val="24"/>
          <w:szCs w:val="24"/>
        </w:rPr>
        <w:t>y protección de datos que la Ley señala, por lo tanto se desestiman.</w:t>
      </w:r>
    </w:p>
    <w:p w:rsidR="00157C1E" w:rsidRPr="00571018" w:rsidRDefault="00157C1E" w:rsidP="007B6300">
      <w:pPr>
        <w:spacing w:after="0" w:line="360" w:lineRule="auto"/>
        <w:jc w:val="both"/>
        <w:rPr>
          <w:rFonts w:ascii="Palatino Linotype" w:hAnsi="Palatino Linotype"/>
          <w:sz w:val="24"/>
          <w:szCs w:val="24"/>
        </w:rPr>
      </w:pPr>
    </w:p>
    <w:p w:rsidR="002C667B" w:rsidRPr="00571018" w:rsidRDefault="0090196B" w:rsidP="007B6300">
      <w:pPr>
        <w:spacing w:after="0" w:line="360" w:lineRule="auto"/>
        <w:jc w:val="both"/>
        <w:rPr>
          <w:rFonts w:ascii="Palatino Linotype" w:hAnsi="Palatino Linotype"/>
          <w:sz w:val="24"/>
          <w:szCs w:val="24"/>
        </w:rPr>
      </w:pPr>
      <w:r w:rsidRPr="00571018">
        <w:rPr>
          <w:rFonts w:ascii="Palatino Linotype" w:hAnsi="Palatino Linotype"/>
          <w:sz w:val="24"/>
          <w:szCs w:val="24"/>
        </w:rPr>
        <w:t xml:space="preserve">Bajo este tenor, se ordenó </w:t>
      </w:r>
      <w:r w:rsidR="007B6300" w:rsidRPr="00571018">
        <w:rPr>
          <w:rFonts w:ascii="Palatino Linotype" w:hAnsi="Palatino Linotype"/>
          <w:sz w:val="24"/>
          <w:szCs w:val="24"/>
        </w:rPr>
        <w:t>hacer la entrega de</w:t>
      </w:r>
      <w:bookmarkStart w:id="0" w:name="_Toc461555896"/>
      <w:bookmarkStart w:id="1" w:name="_Toc462154385"/>
      <w:r w:rsidRPr="00571018">
        <w:rPr>
          <w:rFonts w:ascii="Palatino Linotype" w:hAnsi="Palatino Linotype"/>
          <w:sz w:val="24"/>
          <w:szCs w:val="24"/>
        </w:rPr>
        <w:t xml:space="preserve"> los documentos en los que conste la nómina de los profesores y del director, as</w:t>
      </w:r>
      <w:r w:rsidR="002C667B" w:rsidRPr="00571018">
        <w:rPr>
          <w:rFonts w:ascii="Palatino Linotype" w:hAnsi="Palatino Linotype"/>
          <w:sz w:val="24"/>
          <w:szCs w:val="24"/>
        </w:rPr>
        <w:t xml:space="preserve">í como los Acuerdos del Comité de Transparencia en el que se sustente las versiones públicas de los documentos remitidos en respuesta e informe justificado, y en el que se clasifique como reservada la información relativa a los expedientes administrativo disciplinario y penal </w:t>
      </w:r>
      <w:r w:rsidR="002C667B" w:rsidRPr="00571018">
        <w:rPr>
          <w:rFonts w:ascii="Palatino Linotype" w:eastAsia="Calibri" w:hAnsi="Palatino Linotype" w:cs="Arial"/>
          <w:sz w:val="24"/>
          <w:szCs w:val="24"/>
        </w:rPr>
        <w:t>instrumentados y derivados de los hechos descritos en la solicitud.</w:t>
      </w:r>
    </w:p>
    <w:p w:rsidR="002C667B" w:rsidRPr="00571018" w:rsidRDefault="002C667B" w:rsidP="007B6300">
      <w:pPr>
        <w:spacing w:after="0" w:line="360" w:lineRule="auto"/>
        <w:jc w:val="both"/>
        <w:rPr>
          <w:rFonts w:ascii="Palatino Linotype" w:hAnsi="Palatino Linotype"/>
          <w:sz w:val="24"/>
          <w:szCs w:val="24"/>
        </w:rPr>
      </w:pPr>
    </w:p>
    <w:p w:rsidR="003A1CE7" w:rsidRPr="00571018" w:rsidRDefault="003A1CE7" w:rsidP="003A1CE7">
      <w:pPr>
        <w:autoSpaceDE w:val="0"/>
        <w:autoSpaceDN w:val="0"/>
        <w:adjustRightInd w:val="0"/>
        <w:spacing w:after="0" w:line="360" w:lineRule="auto"/>
        <w:jc w:val="both"/>
        <w:rPr>
          <w:rFonts w:ascii="Palatino Linotype" w:hAnsi="Palatino Linotype" w:cs="Bookman Old Style"/>
          <w:sz w:val="24"/>
          <w:szCs w:val="24"/>
        </w:rPr>
      </w:pPr>
      <w:r w:rsidRPr="00571018">
        <w:rPr>
          <w:rFonts w:ascii="Palatino Linotype" w:hAnsi="Palatino Linotype" w:cs="Bookman Old Style"/>
          <w:sz w:val="24"/>
          <w:szCs w:val="24"/>
        </w:rPr>
        <w:t>De tal forma, esta ponencia expresa estar a favor en lo general, de la resolución emitida, sin embargo, debe considerarse lo siguiente.</w:t>
      </w:r>
    </w:p>
    <w:p w:rsidR="003A1CE7" w:rsidRPr="00571018" w:rsidRDefault="003A1CE7" w:rsidP="003A1CE7">
      <w:pPr>
        <w:autoSpaceDE w:val="0"/>
        <w:autoSpaceDN w:val="0"/>
        <w:adjustRightInd w:val="0"/>
        <w:spacing w:after="0" w:line="360" w:lineRule="auto"/>
        <w:jc w:val="both"/>
        <w:rPr>
          <w:rFonts w:ascii="Palatino Linotype" w:hAnsi="Palatino Linotype" w:cs="Bookman Old Style"/>
          <w:sz w:val="24"/>
          <w:szCs w:val="24"/>
        </w:rPr>
      </w:pPr>
    </w:p>
    <w:p w:rsidR="003A1CE7" w:rsidRPr="00571018" w:rsidRDefault="00FE60E6" w:rsidP="003A1CE7">
      <w:pPr>
        <w:spacing w:after="0" w:line="360" w:lineRule="auto"/>
        <w:jc w:val="both"/>
        <w:rPr>
          <w:rFonts w:ascii="Palatino Linotype" w:hAnsi="Palatino Linotype" w:cs="Bookman Old Style"/>
          <w:sz w:val="24"/>
          <w:szCs w:val="24"/>
        </w:rPr>
      </w:pPr>
      <w:r w:rsidRPr="00571018">
        <w:rPr>
          <w:rFonts w:ascii="Palatino Linotype" w:hAnsi="Palatino Linotype" w:cs="Bookman Old Style"/>
          <w:sz w:val="24"/>
          <w:szCs w:val="24"/>
        </w:rPr>
        <w:t xml:space="preserve">Respecto de la Cédula Profesional del Director </w:t>
      </w:r>
      <w:r w:rsidRPr="00571018">
        <w:rPr>
          <w:rFonts w:ascii="Palatino Linotype" w:hAnsi="Palatino Linotype" w:cs="Arial"/>
          <w:sz w:val="24"/>
          <w:szCs w:val="24"/>
          <w:lang w:eastAsia="es-MX"/>
        </w:rPr>
        <w:t>del Instituto Municipal de la Cultura y las Artes</w:t>
      </w:r>
      <w:r w:rsidRPr="00571018">
        <w:rPr>
          <w:rFonts w:ascii="Palatino Linotype" w:hAnsi="Palatino Linotype" w:cs="Bookman Old Style"/>
          <w:sz w:val="24"/>
          <w:szCs w:val="24"/>
        </w:rPr>
        <w:t xml:space="preserve">, la ponencia </w:t>
      </w:r>
      <w:proofErr w:type="spellStart"/>
      <w:r w:rsidRPr="00571018">
        <w:rPr>
          <w:rFonts w:ascii="Palatino Linotype" w:hAnsi="Palatino Linotype" w:cs="Bookman Old Style"/>
          <w:sz w:val="24"/>
          <w:szCs w:val="24"/>
        </w:rPr>
        <w:t>resolutora</w:t>
      </w:r>
      <w:proofErr w:type="spellEnd"/>
      <w:r w:rsidRPr="00571018">
        <w:rPr>
          <w:rFonts w:ascii="Palatino Linotype" w:hAnsi="Palatino Linotype" w:cs="Bookman Old Style"/>
          <w:sz w:val="24"/>
          <w:szCs w:val="24"/>
        </w:rPr>
        <w:t xml:space="preserve"> determinó que era procedente dejar visible la fotografía del servidor público, </w:t>
      </w:r>
      <w:r w:rsidR="003A1CE7" w:rsidRPr="00571018">
        <w:rPr>
          <w:rFonts w:ascii="Palatino Linotype" w:hAnsi="Palatino Linotype" w:cs="Bookman Old Style"/>
          <w:sz w:val="24"/>
          <w:szCs w:val="24"/>
        </w:rPr>
        <w:t>información que en apreciación del</w:t>
      </w:r>
      <w:r w:rsidRPr="00571018">
        <w:rPr>
          <w:rFonts w:ascii="Palatino Linotype" w:hAnsi="Palatino Linotype" w:cs="Bookman Old Style"/>
          <w:sz w:val="24"/>
          <w:szCs w:val="24"/>
        </w:rPr>
        <w:t xml:space="preserve"> suscrito también debió</w:t>
      </w:r>
      <w:r w:rsidR="003A1CE7" w:rsidRPr="00571018">
        <w:rPr>
          <w:rFonts w:ascii="Palatino Linotype" w:hAnsi="Palatino Linotype" w:cs="Bookman Old Style"/>
          <w:sz w:val="24"/>
          <w:szCs w:val="24"/>
        </w:rPr>
        <w:t xml:space="preserve"> testarse. </w:t>
      </w:r>
    </w:p>
    <w:p w:rsidR="003A1CE7" w:rsidRPr="00571018" w:rsidRDefault="003A1CE7" w:rsidP="003A1CE7">
      <w:pPr>
        <w:spacing w:after="0" w:line="360" w:lineRule="auto"/>
        <w:jc w:val="both"/>
        <w:rPr>
          <w:rFonts w:ascii="Palatino Linotype" w:hAnsi="Palatino Linotype" w:cs="Bookman Old Style"/>
          <w:sz w:val="24"/>
          <w:szCs w:val="24"/>
        </w:rPr>
      </w:pPr>
    </w:p>
    <w:p w:rsidR="001434CB" w:rsidRPr="00571018" w:rsidRDefault="003A1CE7" w:rsidP="003A1CE7">
      <w:pPr>
        <w:widowControl w:val="0"/>
        <w:autoSpaceDE w:val="0"/>
        <w:autoSpaceDN w:val="0"/>
        <w:adjustRightInd w:val="0"/>
        <w:spacing w:after="0" w:line="360" w:lineRule="auto"/>
        <w:jc w:val="both"/>
        <w:rPr>
          <w:rFonts w:ascii="Palatino Linotype" w:eastAsia="Times New Roman" w:hAnsi="Palatino Linotype"/>
          <w:sz w:val="24"/>
          <w:szCs w:val="24"/>
          <w:lang w:val="es-ES" w:eastAsia="es-ES"/>
        </w:rPr>
      </w:pPr>
      <w:r w:rsidRPr="00571018">
        <w:rPr>
          <w:rFonts w:ascii="Palatino Linotype" w:hAnsi="Palatino Linotype" w:cs="Bookman Old Style"/>
          <w:sz w:val="24"/>
          <w:szCs w:val="24"/>
        </w:rPr>
        <w:t>Lo anterior es evidente en atención a que la fotografía,</w:t>
      </w:r>
      <w:r w:rsidR="00FE60E6" w:rsidRPr="00571018">
        <w:rPr>
          <w:rFonts w:ascii="Palatino Linotype" w:hAnsi="Palatino Linotype" w:cs="Bookman Old Style"/>
          <w:sz w:val="24"/>
          <w:szCs w:val="24"/>
        </w:rPr>
        <w:t xml:space="preserve"> conlleva datos</w:t>
      </w:r>
      <w:r w:rsidRPr="00571018">
        <w:rPr>
          <w:rFonts w:ascii="Palatino Linotype" w:hAnsi="Palatino Linotype" w:cs="Bookman Old Style"/>
          <w:sz w:val="24"/>
          <w:szCs w:val="24"/>
        </w:rPr>
        <w:t xml:space="preserve"> </w:t>
      </w:r>
      <w:r w:rsidRPr="00571018">
        <w:rPr>
          <w:rFonts w:ascii="Palatino Linotype" w:eastAsia="Times New Roman" w:hAnsi="Palatino Linotype" w:cs="Arial"/>
          <w:noProof/>
          <w:sz w:val="24"/>
          <w:szCs w:val="24"/>
          <w:lang w:eastAsia="es-MX"/>
        </w:rPr>
        <w:t xml:space="preserve">personales que hacen identificable a la persona, </w:t>
      </w:r>
      <w:r w:rsidR="00FE60E6" w:rsidRPr="00571018">
        <w:rPr>
          <w:rFonts w:ascii="Palatino Linotype" w:eastAsia="Times New Roman" w:hAnsi="Palatino Linotype" w:cs="Arial"/>
          <w:noProof/>
          <w:sz w:val="24"/>
          <w:szCs w:val="24"/>
          <w:lang w:eastAsia="es-MX"/>
        </w:rPr>
        <w:t xml:space="preserve">y que por tal motivo, </w:t>
      </w:r>
      <w:r w:rsidRPr="00571018">
        <w:rPr>
          <w:rFonts w:ascii="Palatino Linotype" w:eastAsia="Times New Roman" w:hAnsi="Palatino Linotype" w:cs="Arial"/>
          <w:noProof/>
          <w:sz w:val="24"/>
          <w:szCs w:val="24"/>
          <w:lang w:eastAsia="es-MX"/>
        </w:rPr>
        <w:t xml:space="preserve">son susceptibles de ser testados con el objeto de protegerlos en términos </w:t>
      </w:r>
      <w:r w:rsidRPr="00571018">
        <w:rPr>
          <w:rFonts w:ascii="Palatino Linotype"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571018">
        <w:rPr>
          <w:rFonts w:ascii="Palatino Linotype" w:eastAsia="Times New Roman" w:hAnsi="Palatino Linotype" w:cs="Arial"/>
          <w:bCs/>
          <w:sz w:val="24"/>
          <w:szCs w:val="24"/>
          <w:lang w:val="es-ES" w:eastAsia="es-MX"/>
        </w:rPr>
        <w:t xml:space="preserve">así como en el artículo 4, fracciones XI y XII de </w:t>
      </w:r>
      <w:r w:rsidRPr="00571018">
        <w:rPr>
          <w:rFonts w:ascii="Palatino Linotype" w:eastAsia="Times New Roman" w:hAnsi="Palatino Linotype"/>
          <w:sz w:val="24"/>
          <w:szCs w:val="24"/>
          <w:lang w:val="es-ES" w:eastAsia="es-ES"/>
        </w:rPr>
        <w:t>la Ley de Protección de Datos Personales en Posesión de Sujetos Obligados de</w:t>
      </w:r>
      <w:r w:rsidR="001434CB" w:rsidRPr="00571018">
        <w:rPr>
          <w:rFonts w:ascii="Palatino Linotype" w:eastAsia="Times New Roman" w:hAnsi="Palatino Linotype"/>
          <w:sz w:val="24"/>
          <w:szCs w:val="24"/>
          <w:lang w:val="es-ES" w:eastAsia="es-ES"/>
        </w:rPr>
        <w:t>l Estado de México y Municipios, que ordenan:</w:t>
      </w:r>
    </w:p>
    <w:p w:rsidR="001434CB" w:rsidRPr="00571018" w:rsidRDefault="001434CB" w:rsidP="003A1CE7">
      <w:pPr>
        <w:widowControl w:val="0"/>
        <w:autoSpaceDE w:val="0"/>
        <w:autoSpaceDN w:val="0"/>
        <w:adjustRightInd w:val="0"/>
        <w:spacing w:after="0" w:line="360" w:lineRule="auto"/>
        <w:jc w:val="both"/>
        <w:rPr>
          <w:rFonts w:ascii="Palatino Linotype" w:eastAsia="Times New Roman" w:hAnsi="Palatino Linotype"/>
          <w:sz w:val="24"/>
          <w:szCs w:val="24"/>
          <w:lang w:val="es-ES" w:eastAsia="es-ES"/>
        </w:rPr>
      </w:pPr>
    </w:p>
    <w:p w:rsidR="001434CB" w:rsidRPr="00571018" w:rsidRDefault="001434CB" w:rsidP="001434CB">
      <w:pPr>
        <w:widowControl w:val="0"/>
        <w:autoSpaceDE w:val="0"/>
        <w:autoSpaceDN w:val="0"/>
        <w:adjustRightInd w:val="0"/>
        <w:spacing w:after="0" w:line="240" w:lineRule="auto"/>
        <w:ind w:left="851" w:right="990"/>
        <w:jc w:val="both"/>
        <w:rPr>
          <w:rFonts w:ascii="Palatino Linotype" w:hAnsi="Palatino Linotype" w:cs="Arial"/>
          <w:i/>
        </w:rPr>
      </w:pPr>
      <w:r w:rsidRPr="00571018">
        <w:rPr>
          <w:rFonts w:ascii="Palatino Linotype" w:hAnsi="Palatino Linotype" w:cs="Arial"/>
          <w:b/>
          <w:bCs/>
          <w:i/>
        </w:rPr>
        <w:t xml:space="preserve">“Artículo 3. </w:t>
      </w:r>
      <w:r w:rsidRPr="00571018">
        <w:rPr>
          <w:rFonts w:ascii="Palatino Linotype" w:hAnsi="Palatino Linotype" w:cs="Arial"/>
          <w:i/>
        </w:rPr>
        <w:t>Para los efectos de la presente Ley se entenderá por:</w:t>
      </w:r>
    </w:p>
    <w:p w:rsidR="001434CB" w:rsidRPr="00571018" w:rsidRDefault="001434CB" w:rsidP="001434CB">
      <w:pPr>
        <w:widowControl w:val="0"/>
        <w:autoSpaceDE w:val="0"/>
        <w:autoSpaceDN w:val="0"/>
        <w:adjustRightInd w:val="0"/>
        <w:spacing w:after="0" w:line="240" w:lineRule="auto"/>
        <w:ind w:left="851" w:right="990"/>
        <w:jc w:val="both"/>
        <w:rPr>
          <w:rFonts w:ascii="Palatino Linotype" w:hAnsi="Palatino Linotype" w:cs="Arial"/>
          <w:i/>
        </w:rPr>
      </w:pP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cs="Arial"/>
          <w:i/>
        </w:rPr>
      </w:pPr>
      <w:r w:rsidRPr="00571018">
        <w:rPr>
          <w:rFonts w:ascii="Palatino Linotype" w:hAnsi="Palatino Linotype" w:cs="Arial"/>
          <w:b/>
          <w:bCs/>
          <w:i/>
        </w:rPr>
        <w:t xml:space="preserve">IX. Datos personales: </w:t>
      </w:r>
      <w:r w:rsidRPr="00571018">
        <w:rPr>
          <w:rFonts w:ascii="Palatino Linotype" w:hAnsi="Palatino Linotype" w:cs="Arial"/>
          <w:i/>
        </w:rPr>
        <w:t>La información concerniente a una persona, identificada o identificable según lo dispuesto por la Ley de Protección de Datos Personales del Estado de México;</w:t>
      </w:r>
    </w:p>
    <w:p w:rsidR="001B1A8B" w:rsidRPr="00571018" w:rsidRDefault="001B1A8B" w:rsidP="001434CB">
      <w:pPr>
        <w:autoSpaceDE w:val="0"/>
        <w:autoSpaceDN w:val="0"/>
        <w:adjustRightInd w:val="0"/>
        <w:spacing w:after="0" w:line="240" w:lineRule="auto"/>
        <w:ind w:left="851" w:right="990"/>
        <w:jc w:val="both"/>
        <w:rPr>
          <w:rFonts w:ascii="Palatino Linotype" w:hAnsi="Palatino Linotype" w:cs="Arial"/>
          <w:i/>
        </w:rPr>
      </w:pPr>
    </w:p>
    <w:p w:rsidR="001434CB" w:rsidRPr="00571018" w:rsidRDefault="001434CB" w:rsidP="001434CB">
      <w:pPr>
        <w:autoSpaceDE w:val="0"/>
        <w:autoSpaceDN w:val="0"/>
        <w:adjustRightInd w:val="0"/>
        <w:spacing w:after="0" w:line="240" w:lineRule="auto"/>
        <w:ind w:left="851" w:right="990"/>
        <w:jc w:val="both"/>
        <w:rPr>
          <w:rFonts w:ascii="Palatino Linotype" w:eastAsia="Times New Roman" w:hAnsi="Palatino Linotype"/>
          <w:i/>
          <w:lang w:val="es-ES" w:eastAsia="es-ES"/>
        </w:rPr>
      </w:pPr>
      <w:r w:rsidRPr="00571018">
        <w:rPr>
          <w:rFonts w:ascii="Palatino Linotype" w:eastAsia="Times New Roman" w:hAnsi="Palatino Linotype"/>
          <w:i/>
          <w:lang w:val="es-ES" w:eastAsia="es-ES"/>
        </w:rPr>
        <w:t>(…)</w:t>
      </w:r>
    </w:p>
    <w:p w:rsidR="001B1A8B" w:rsidRPr="00571018" w:rsidRDefault="001B1A8B" w:rsidP="001434CB">
      <w:pPr>
        <w:autoSpaceDE w:val="0"/>
        <w:autoSpaceDN w:val="0"/>
        <w:adjustRightInd w:val="0"/>
        <w:spacing w:after="0" w:line="240" w:lineRule="auto"/>
        <w:ind w:left="851" w:right="990"/>
        <w:jc w:val="both"/>
        <w:rPr>
          <w:rFonts w:ascii="Palatino Linotype" w:eastAsia="Times New Roman" w:hAnsi="Palatino Linotype"/>
          <w:i/>
          <w:lang w:val="es-ES" w:eastAsia="es-ES"/>
        </w:rPr>
      </w:pP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cs="Arial"/>
          <w:i/>
        </w:rPr>
      </w:pPr>
      <w:r w:rsidRPr="00571018">
        <w:rPr>
          <w:rFonts w:ascii="Palatino Linotype" w:hAnsi="Palatino Linotype" w:cs="Arial"/>
          <w:b/>
          <w:bCs/>
          <w:i/>
        </w:rPr>
        <w:t xml:space="preserve">Artículo 143. </w:t>
      </w:r>
      <w:r w:rsidRPr="00571018">
        <w:rPr>
          <w:rFonts w:ascii="Palatino Linotype" w:hAnsi="Palatino Linotype" w:cs="Arial"/>
          <w:i/>
        </w:rPr>
        <w:t>Para los efectos de esta Ley se considera información confidencial, la clasificada como tal, de manera permanente, por su naturaleza, cuando:</w:t>
      </w: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cs="Arial"/>
          <w:i/>
        </w:rPr>
      </w:pPr>
      <w:r w:rsidRPr="00571018">
        <w:rPr>
          <w:rFonts w:ascii="Palatino Linotype" w:hAnsi="Palatino Linotype" w:cs="Arial"/>
          <w:b/>
          <w:bCs/>
          <w:i/>
        </w:rPr>
        <w:t xml:space="preserve">I. </w:t>
      </w:r>
      <w:r w:rsidRPr="00571018">
        <w:rPr>
          <w:rFonts w:ascii="Palatino Linotype" w:hAnsi="Palatino Linotype" w:cs="Arial"/>
          <w:i/>
        </w:rPr>
        <w:t>Se refiera a la información privada y los datos personales concernientes a una persona física o jurídico colectiva identificada o identificable;”</w:t>
      </w: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cs="Bookman Old Style"/>
          <w:i/>
        </w:rPr>
      </w:pP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i/>
        </w:rPr>
      </w:pPr>
      <w:r w:rsidRPr="00571018">
        <w:rPr>
          <w:rFonts w:ascii="Palatino Linotype" w:hAnsi="Palatino Linotype"/>
          <w:b/>
          <w:i/>
        </w:rPr>
        <w:t>“Artículo 4.</w:t>
      </w:r>
      <w:r w:rsidRPr="00571018">
        <w:rPr>
          <w:rFonts w:ascii="Palatino Linotype" w:hAnsi="Palatino Linotype"/>
          <w:i/>
        </w:rPr>
        <w:t xml:space="preserve"> Para los efectos de esta Ley se entenderá por:</w:t>
      </w:r>
      <w:r w:rsidRPr="00571018">
        <w:rPr>
          <w:rFonts w:ascii="Palatino Linotype" w:hAnsi="Palatino Linotype"/>
          <w:i/>
        </w:rPr>
        <w:tab/>
      </w: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i/>
        </w:rPr>
      </w:pP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i/>
        </w:rPr>
      </w:pPr>
      <w:r w:rsidRPr="00571018">
        <w:rPr>
          <w:rFonts w:ascii="Palatino Linotype" w:hAnsi="Palatino Linotype"/>
          <w:b/>
          <w:i/>
        </w:rPr>
        <w:t>XI. Datos personales:</w:t>
      </w:r>
      <w:r w:rsidRPr="00571018">
        <w:rPr>
          <w:rFonts w:ascii="Palatino Linotype" w:hAnsi="Palatino Linotype"/>
          <w:i/>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b/>
          <w:i/>
        </w:rPr>
      </w:pPr>
    </w:p>
    <w:p w:rsidR="001434CB" w:rsidRPr="00571018" w:rsidRDefault="001434CB" w:rsidP="001434CB">
      <w:pPr>
        <w:autoSpaceDE w:val="0"/>
        <w:autoSpaceDN w:val="0"/>
        <w:adjustRightInd w:val="0"/>
        <w:spacing w:after="0" w:line="240" w:lineRule="auto"/>
        <w:ind w:left="851" w:right="990"/>
        <w:jc w:val="both"/>
        <w:rPr>
          <w:rFonts w:ascii="Palatino Linotype" w:hAnsi="Palatino Linotype"/>
        </w:rPr>
      </w:pPr>
      <w:r w:rsidRPr="00571018">
        <w:rPr>
          <w:rFonts w:ascii="Palatino Linotype" w:hAnsi="Palatino Linotype"/>
          <w:b/>
          <w:i/>
        </w:rPr>
        <w:t>XII. Datos personales sensibles:</w:t>
      </w:r>
      <w:r w:rsidRPr="00571018">
        <w:rPr>
          <w:rFonts w:ascii="Palatino Linotype" w:hAnsi="Palatino Linotype"/>
          <w:i/>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571018">
        <w:rPr>
          <w:rFonts w:ascii="Palatino Linotype" w:hAnsi="Palatino Linotype"/>
        </w:rPr>
        <w:t>.”</w:t>
      </w:r>
    </w:p>
    <w:p w:rsidR="001434CB" w:rsidRPr="00571018" w:rsidRDefault="001434CB" w:rsidP="001434CB">
      <w:pPr>
        <w:autoSpaceDE w:val="0"/>
        <w:autoSpaceDN w:val="0"/>
        <w:adjustRightInd w:val="0"/>
        <w:spacing w:after="0" w:line="240" w:lineRule="auto"/>
        <w:rPr>
          <w:rFonts w:ascii="Palatino Linotype" w:hAnsi="Palatino Linotype" w:cs="Bookman Old Style"/>
          <w:sz w:val="24"/>
          <w:szCs w:val="24"/>
        </w:rPr>
      </w:pPr>
    </w:p>
    <w:p w:rsidR="00B65A7C" w:rsidRPr="00571018" w:rsidRDefault="00B65A7C" w:rsidP="00B65A7C">
      <w:pPr>
        <w:spacing w:after="0" w:line="360" w:lineRule="auto"/>
        <w:jc w:val="both"/>
        <w:rPr>
          <w:rFonts w:ascii="Palatino Linotype" w:hAnsi="Palatino Linotype" w:cs="Arial"/>
          <w:sz w:val="24"/>
          <w:szCs w:val="24"/>
          <w:lang w:val="es-ES" w:eastAsia="es-ES"/>
        </w:rPr>
      </w:pPr>
      <w:r w:rsidRPr="00571018">
        <w:rPr>
          <w:rFonts w:ascii="Palatino Linotype" w:eastAsia="Times New Roman" w:hAnsi="Palatino Linotype"/>
          <w:sz w:val="24"/>
          <w:szCs w:val="24"/>
          <w:lang w:val="es-ES" w:eastAsia="es-ES"/>
        </w:rPr>
        <w:t xml:space="preserve">Lo anterior es así, </w:t>
      </w:r>
      <w:r w:rsidR="00FE60E6" w:rsidRPr="00571018">
        <w:rPr>
          <w:rFonts w:ascii="Palatino Linotype" w:eastAsia="Times New Roman" w:hAnsi="Palatino Linotype"/>
          <w:sz w:val="24"/>
          <w:szCs w:val="24"/>
          <w:lang w:val="es-ES" w:eastAsia="es-ES"/>
        </w:rPr>
        <w:t>en virtud de</w:t>
      </w:r>
      <w:r w:rsidRPr="00571018">
        <w:rPr>
          <w:rFonts w:ascii="Palatino Linotype" w:eastAsia="Times New Roman" w:hAnsi="Palatino Linotype"/>
          <w:sz w:val="24"/>
          <w:szCs w:val="24"/>
          <w:lang w:val="es-ES" w:eastAsia="es-ES"/>
        </w:rPr>
        <w:t xml:space="preserve"> que las fotografías </w:t>
      </w:r>
      <w:r w:rsidRPr="00571018">
        <w:rPr>
          <w:rFonts w:ascii="Palatino Linotype" w:hAnsi="Palatino Linotype" w:cs="Arial"/>
          <w:sz w:val="24"/>
          <w:szCs w:val="24"/>
          <w:lang w:val="es-ES" w:eastAsia="es-ES"/>
        </w:rPr>
        <w:t>constituyen la reproducción fiel de las características físicas de una persona en un momento determinado, por lo que representan u</w:t>
      </w:r>
      <w:r w:rsidR="003A1CE7" w:rsidRPr="00571018">
        <w:rPr>
          <w:rFonts w:ascii="Palatino Linotype" w:hAnsi="Palatino Linotype" w:cs="Arial"/>
          <w:sz w:val="24"/>
          <w:szCs w:val="24"/>
          <w:lang w:val="es-ES" w:eastAsia="es-ES"/>
        </w:rPr>
        <w:t xml:space="preserve">n instrumento </w:t>
      </w:r>
      <w:r w:rsidRPr="00571018">
        <w:rPr>
          <w:rFonts w:ascii="Palatino Linotype" w:hAnsi="Palatino Linotype" w:cs="Arial"/>
          <w:sz w:val="24"/>
          <w:szCs w:val="24"/>
          <w:lang w:val="es-ES" w:eastAsia="es-ES"/>
        </w:rPr>
        <w:t xml:space="preserve">de identificación, proyección exterior y factor imprescindible para su propio reconocimiento como sujeto individual. </w:t>
      </w:r>
    </w:p>
    <w:p w:rsidR="00B65A7C" w:rsidRPr="00571018" w:rsidRDefault="00B65A7C" w:rsidP="00B65A7C">
      <w:pPr>
        <w:spacing w:after="0" w:line="360" w:lineRule="auto"/>
        <w:jc w:val="both"/>
        <w:rPr>
          <w:rFonts w:ascii="Palatino Linotype" w:hAnsi="Palatino Linotype" w:cs="Arial"/>
          <w:sz w:val="24"/>
          <w:szCs w:val="24"/>
          <w:lang w:val="es-ES" w:eastAsia="es-ES"/>
        </w:rPr>
      </w:pPr>
    </w:p>
    <w:p w:rsidR="00B65A7C" w:rsidRPr="00571018" w:rsidRDefault="00B65A7C" w:rsidP="00B65A7C">
      <w:pPr>
        <w:spacing w:line="360" w:lineRule="auto"/>
        <w:jc w:val="both"/>
        <w:rPr>
          <w:rFonts w:ascii="Palatino Linotype" w:eastAsia="Times New Roman" w:hAnsi="Palatino Linotype" w:cs="Arial"/>
          <w:sz w:val="24"/>
          <w:szCs w:val="24"/>
          <w:lang w:val="es-ES" w:eastAsia="es-ES"/>
        </w:rPr>
      </w:pPr>
      <w:r w:rsidRPr="00571018">
        <w:rPr>
          <w:rFonts w:ascii="Palatino Linotype" w:hAnsi="Palatino Linotype" w:cs="Arial"/>
          <w:sz w:val="24"/>
          <w:szCs w:val="24"/>
          <w:lang w:val="es-ES" w:eastAsia="es-ES"/>
        </w:rPr>
        <w:t>En ese sentido, las fotografías constituyen datos personales que requieren el consentimiento d</w:t>
      </w:r>
      <w:r w:rsidRPr="00571018">
        <w:rPr>
          <w:rFonts w:ascii="Palatino Linotype" w:eastAsia="Times New Roman" w:hAnsi="Palatino Linotype" w:cs="Arial"/>
          <w:sz w:val="24"/>
          <w:szCs w:val="24"/>
          <w:lang w:val="es-ES" w:eastAsia="es-ES"/>
        </w:rPr>
        <w:t xml:space="preserve">e su titular conforme al artículo 18 de la </w:t>
      </w:r>
      <w:r w:rsidRPr="00571018">
        <w:rPr>
          <w:rFonts w:ascii="Palatino Linotype" w:eastAsia="Arial Unicode MS" w:hAnsi="Palatino Linotype" w:cs="Arial"/>
          <w:sz w:val="24"/>
          <w:szCs w:val="24"/>
          <w:lang w:val="es-ES" w:eastAsia="es-ES"/>
        </w:rPr>
        <w:t>Ley de Protección de Datos precitada</w:t>
      </w:r>
      <w:r w:rsidRPr="00571018">
        <w:rPr>
          <w:rFonts w:ascii="Palatino Linotype" w:eastAsia="Times New Roman" w:hAnsi="Palatino Linotype" w:cs="Arial"/>
          <w:sz w:val="24"/>
          <w:szCs w:val="24"/>
          <w:lang w:val="es-ES" w:eastAsia="es-ES"/>
        </w:rPr>
        <w:t>;</w:t>
      </w:r>
      <w:r w:rsidRPr="00571018">
        <w:rPr>
          <w:rFonts w:ascii="Palatino Linotype" w:hAnsi="Palatino Linotype" w:cs="Arial"/>
          <w:sz w:val="24"/>
          <w:szCs w:val="24"/>
          <w:lang w:val="es-ES" w:eastAsia="es-ES"/>
        </w:rPr>
        <w:t xml:space="preserve"> aunado de que en dichas fotografías no se advierte que constituyan algún elemento que permita reflejar </w:t>
      </w:r>
      <w:r w:rsidRPr="00571018">
        <w:rPr>
          <w:rFonts w:ascii="Palatino Linotype" w:eastAsia="Times New Roman" w:hAnsi="Palatino Linotype" w:cs="Arial"/>
          <w:sz w:val="24"/>
          <w:szCs w:val="24"/>
          <w:lang w:val="es-ES" w:eastAsia="es-ES"/>
        </w:rPr>
        <w:t xml:space="preserve">el desempeño, o idoneidad para ocupar un cargo; </w:t>
      </w:r>
      <w:r w:rsidRPr="00571018">
        <w:rPr>
          <w:rFonts w:ascii="Palatino Linotype" w:eastAsia="Times New Roman" w:hAnsi="Palatino Linotype" w:cs="Arial"/>
          <w:sz w:val="24"/>
          <w:szCs w:val="24"/>
          <w:lang w:val="es-ES" w:eastAsia="es-ES"/>
        </w:rPr>
        <w:lastRenderedPageBreak/>
        <w:t xml:space="preserve">además no permite a su titular, acreditar ante la ciudadanía que posee los conocimientos propios de su profesión y mucho menos aporta elemento alguno en beneficio de la rendición de cuentas y la transparencia. </w:t>
      </w:r>
    </w:p>
    <w:p w:rsidR="00B65A7C" w:rsidRPr="00571018" w:rsidRDefault="00B65A7C" w:rsidP="00B65A7C">
      <w:pPr>
        <w:spacing w:after="0" w:line="240" w:lineRule="auto"/>
        <w:jc w:val="both"/>
        <w:rPr>
          <w:rFonts w:ascii="Palatino Linotype" w:eastAsia="Times New Roman" w:hAnsi="Palatino Linotype" w:cs="Arial"/>
          <w:sz w:val="16"/>
          <w:szCs w:val="16"/>
          <w:lang w:val="es-ES" w:eastAsia="es-ES"/>
        </w:rPr>
      </w:pPr>
    </w:p>
    <w:p w:rsidR="00B65A7C" w:rsidRPr="00571018" w:rsidRDefault="00B65A7C" w:rsidP="00B65A7C">
      <w:pPr>
        <w:spacing w:after="0" w:line="360" w:lineRule="auto"/>
        <w:jc w:val="both"/>
        <w:rPr>
          <w:rFonts w:ascii="Palatino Linotype" w:eastAsia="Times New Roman" w:hAnsi="Palatino Linotype" w:cs="Arial"/>
          <w:sz w:val="24"/>
          <w:szCs w:val="24"/>
          <w:lang w:val="es-ES" w:eastAsia="es-ES"/>
        </w:rPr>
      </w:pPr>
      <w:r w:rsidRPr="00571018">
        <w:rPr>
          <w:rFonts w:ascii="Palatino Linotype" w:eastAsia="Times New Roman" w:hAnsi="Palatino Linotype" w:cs="Arial"/>
          <w:sz w:val="24"/>
          <w:szCs w:val="24"/>
          <w:lang w:val="es-ES" w:eastAsia="es-ES"/>
        </w:rPr>
        <w:t>En otros términos, es de destacar que la fotografía consiste en una imagen duradera de un rostro, en el caso de una persona, por lo que sin duda refleja y hace públicos los rasgos físicos de su titular; de ahí que constituya un dato personal</w:t>
      </w:r>
      <w:r w:rsidRPr="00571018">
        <w:rPr>
          <w:rFonts w:ascii="Palatino Linotype" w:eastAsia="Times New Roman" w:hAnsi="Palatino Linotype" w:cs="Arial"/>
          <w:sz w:val="24"/>
          <w:szCs w:val="24"/>
        </w:rPr>
        <w:t>.</w:t>
      </w:r>
    </w:p>
    <w:bookmarkEnd w:id="0"/>
    <w:bookmarkEnd w:id="1"/>
    <w:p w:rsidR="00B17FB5" w:rsidRPr="00571018" w:rsidRDefault="00B17FB5" w:rsidP="00B17FB5">
      <w:pPr>
        <w:spacing w:after="0" w:line="360" w:lineRule="auto"/>
        <w:jc w:val="both"/>
        <w:rPr>
          <w:rFonts w:ascii="Palatino Linotype" w:hAnsi="Palatino Linotype"/>
          <w:sz w:val="24"/>
          <w:szCs w:val="24"/>
        </w:rPr>
      </w:pPr>
    </w:p>
    <w:p w:rsidR="00C72D86" w:rsidRPr="00571018" w:rsidRDefault="00D11A92" w:rsidP="00367D88">
      <w:pPr>
        <w:spacing w:after="0" w:line="360" w:lineRule="auto"/>
        <w:jc w:val="both"/>
        <w:rPr>
          <w:rFonts w:ascii="Palatino Linotype" w:hAnsi="Palatino Linotype"/>
          <w:b/>
          <w:sz w:val="24"/>
          <w:szCs w:val="24"/>
        </w:rPr>
      </w:pPr>
      <w:r w:rsidRPr="00571018">
        <w:rPr>
          <w:rFonts w:ascii="Palatino Linotype" w:hAnsi="Palatino Linotype"/>
          <w:sz w:val="24"/>
          <w:szCs w:val="24"/>
        </w:rPr>
        <w:t>Lo expuesto</w:t>
      </w:r>
      <w:r w:rsidR="007A7537" w:rsidRPr="00571018">
        <w:rPr>
          <w:rFonts w:ascii="Palatino Linotype" w:hAnsi="Palatino Linotype"/>
          <w:sz w:val="24"/>
          <w:szCs w:val="24"/>
        </w:rPr>
        <w:t>,</w:t>
      </w:r>
      <w:r w:rsidRPr="00571018">
        <w:rPr>
          <w:rFonts w:ascii="Palatino Linotype" w:hAnsi="Palatino Linotype"/>
          <w:sz w:val="24"/>
          <w:szCs w:val="24"/>
        </w:rPr>
        <w:t xml:space="preserve"> </w:t>
      </w:r>
      <w:r w:rsidR="00C06520" w:rsidRPr="00571018">
        <w:rPr>
          <w:rFonts w:ascii="Palatino Linotype" w:hAnsi="Palatino Linotype"/>
          <w:sz w:val="24"/>
          <w:szCs w:val="24"/>
        </w:rPr>
        <w:t>constituye</w:t>
      </w:r>
      <w:r w:rsidR="00FE60E6" w:rsidRPr="00571018">
        <w:rPr>
          <w:rFonts w:ascii="Palatino Linotype" w:hAnsi="Palatino Linotype"/>
          <w:sz w:val="24"/>
          <w:szCs w:val="24"/>
        </w:rPr>
        <w:t>n</w:t>
      </w:r>
      <w:r w:rsidR="00C06520" w:rsidRPr="00571018">
        <w:rPr>
          <w:rFonts w:ascii="Palatino Linotype" w:hAnsi="Palatino Linotype"/>
          <w:sz w:val="24"/>
          <w:szCs w:val="24"/>
        </w:rPr>
        <w:t xml:space="preserve"> </w:t>
      </w:r>
      <w:r w:rsidRPr="00571018">
        <w:rPr>
          <w:rFonts w:ascii="Palatino Linotype" w:hAnsi="Palatino Linotype"/>
          <w:sz w:val="24"/>
          <w:szCs w:val="24"/>
        </w:rPr>
        <w:t>las razones</w:t>
      </w:r>
      <w:r w:rsidR="00367D88" w:rsidRPr="00571018">
        <w:rPr>
          <w:rFonts w:ascii="Palatino Linotype" w:hAnsi="Palatino Linotype"/>
          <w:sz w:val="24"/>
          <w:szCs w:val="24"/>
        </w:rPr>
        <w:t xml:space="preserve"> y fundamentos </w:t>
      </w:r>
      <w:r w:rsidRPr="00571018">
        <w:rPr>
          <w:rFonts w:ascii="Palatino Linotype" w:hAnsi="Palatino Linotype"/>
          <w:sz w:val="24"/>
          <w:szCs w:val="24"/>
        </w:rPr>
        <w:t>que me llevan a emitir el voto particular que se ha expresado</w:t>
      </w:r>
      <w:r w:rsidR="00367D88" w:rsidRPr="00571018">
        <w:rPr>
          <w:rFonts w:ascii="Palatino Linotype" w:hAnsi="Palatino Linotype"/>
          <w:sz w:val="24"/>
          <w:szCs w:val="24"/>
        </w:rPr>
        <w:t xml:space="preserve">. </w:t>
      </w:r>
    </w:p>
    <w:p w:rsidR="00F03D80" w:rsidRPr="00571018" w:rsidRDefault="00F03D80" w:rsidP="00C72D86">
      <w:pPr>
        <w:spacing w:after="0" w:line="360" w:lineRule="auto"/>
        <w:jc w:val="center"/>
        <w:rPr>
          <w:rFonts w:ascii="Palatino Linotype" w:hAnsi="Palatino Linotype"/>
          <w:b/>
          <w:sz w:val="24"/>
          <w:szCs w:val="24"/>
        </w:rPr>
      </w:pPr>
    </w:p>
    <w:p w:rsidR="005D3C8B" w:rsidRPr="00571018" w:rsidRDefault="005D3C8B" w:rsidP="00857C51">
      <w:pPr>
        <w:spacing w:after="0" w:line="240" w:lineRule="auto"/>
        <w:jc w:val="center"/>
        <w:rPr>
          <w:rFonts w:ascii="Palatino Linotype" w:hAnsi="Palatino Linotype"/>
          <w:b/>
          <w:sz w:val="24"/>
          <w:szCs w:val="24"/>
        </w:rPr>
      </w:pPr>
    </w:p>
    <w:p w:rsidR="00724A6A" w:rsidRPr="00571018" w:rsidRDefault="00724A6A" w:rsidP="00857C51">
      <w:pPr>
        <w:spacing w:after="0" w:line="240" w:lineRule="auto"/>
        <w:jc w:val="center"/>
        <w:rPr>
          <w:rFonts w:ascii="Palatino Linotype" w:hAnsi="Palatino Linotype"/>
          <w:b/>
          <w:sz w:val="24"/>
          <w:szCs w:val="24"/>
        </w:rPr>
      </w:pPr>
    </w:p>
    <w:p w:rsidR="00724A6A" w:rsidRPr="00571018" w:rsidRDefault="00724A6A" w:rsidP="00857C51">
      <w:pPr>
        <w:spacing w:after="0" w:line="240" w:lineRule="auto"/>
        <w:jc w:val="center"/>
        <w:rPr>
          <w:rFonts w:ascii="Palatino Linotype" w:hAnsi="Palatino Linotype"/>
          <w:b/>
          <w:sz w:val="24"/>
          <w:szCs w:val="24"/>
        </w:rPr>
      </w:pPr>
    </w:p>
    <w:p w:rsidR="00724A6A" w:rsidRPr="00571018" w:rsidRDefault="00724A6A" w:rsidP="00857C51">
      <w:pPr>
        <w:spacing w:after="0" w:line="240" w:lineRule="auto"/>
        <w:jc w:val="center"/>
        <w:rPr>
          <w:rFonts w:ascii="Palatino Linotype" w:hAnsi="Palatino Linotype"/>
          <w:b/>
          <w:sz w:val="24"/>
          <w:szCs w:val="24"/>
        </w:rPr>
      </w:pPr>
    </w:p>
    <w:p w:rsidR="00857C51" w:rsidRPr="00571018" w:rsidRDefault="00C72D86" w:rsidP="00857C51">
      <w:pPr>
        <w:spacing w:after="0" w:line="240" w:lineRule="auto"/>
        <w:jc w:val="center"/>
        <w:rPr>
          <w:rFonts w:ascii="Palatino Linotype" w:hAnsi="Palatino Linotype"/>
          <w:b/>
          <w:sz w:val="24"/>
          <w:szCs w:val="24"/>
        </w:rPr>
      </w:pPr>
      <w:r w:rsidRPr="00571018">
        <w:rPr>
          <w:rFonts w:ascii="Palatino Linotype" w:hAnsi="Palatino Linotype"/>
          <w:b/>
          <w:sz w:val="24"/>
          <w:szCs w:val="24"/>
        </w:rPr>
        <w:t xml:space="preserve">Javier Martínez Cruz </w:t>
      </w:r>
    </w:p>
    <w:p w:rsidR="00FE60E6" w:rsidRPr="00571018" w:rsidRDefault="00857C51" w:rsidP="00FE60E6">
      <w:pPr>
        <w:spacing w:after="0" w:line="240" w:lineRule="auto"/>
        <w:jc w:val="center"/>
        <w:rPr>
          <w:rFonts w:ascii="Palatino Linotype" w:hAnsi="Palatino Linotype"/>
          <w:sz w:val="24"/>
          <w:szCs w:val="24"/>
        </w:rPr>
      </w:pPr>
      <w:r w:rsidRPr="00571018">
        <w:rPr>
          <w:rFonts w:ascii="Palatino Linotype" w:hAnsi="Palatino Linotype"/>
          <w:sz w:val="24"/>
          <w:szCs w:val="24"/>
        </w:rPr>
        <w:t>Comisionado</w:t>
      </w:r>
    </w:p>
    <w:p w:rsidR="007A7537" w:rsidRDefault="007A7537" w:rsidP="00D44EC6">
      <w:pPr>
        <w:spacing w:after="0" w:line="240" w:lineRule="auto"/>
        <w:rPr>
          <w:rFonts w:ascii="Palatino Linotype" w:hAnsi="Palatino Linotype"/>
          <w:sz w:val="18"/>
          <w:szCs w:val="18"/>
        </w:rPr>
      </w:pPr>
    </w:p>
    <w:p w:rsidR="00EE181C" w:rsidRDefault="00EE181C" w:rsidP="00D44EC6">
      <w:pPr>
        <w:spacing w:after="0" w:line="240" w:lineRule="auto"/>
        <w:rPr>
          <w:rFonts w:ascii="Palatino Linotype" w:hAnsi="Palatino Linotype"/>
          <w:sz w:val="18"/>
          <w:szCs w:val="18"/>
        </w:rPr>
      </w:pPr>
      <w:bookmarkStart w:id="2" w:name="_GoBack"/>
      <w:bookmarkEnd w:id="2"/>
    </w:p>
    <w:p w:rsidR="00CD4599" w:rsidRPr="001434CB" w:rsidRDefault="00CD4599" w:rsidP="00D44EC6">
      <w:pPr>
        <w:spacing w:after="0" w:line="240" w:lineRule="auto"/>
        <w:rPr>
          <w:rFonts w:ascii="Palatino Linotype" w:hAnsi="Palatino Linotype"/>
          <w:sz w:val="18"/>
          <w:szCs w:val="18"/>
        </w:rPr>
      </w:pPr>
    </w:p>
    <w:p w:rsidR="007A7537" w:rsidRPr="001434CB" w:rsidRDefault="007A7537" w:rsidP="00D44EC6">
      <w:pPr>
        <w:spacing w:after="0" w:line="240" w:lineRule="auto"/>
        <w:rPr>
          <w:rFonts w:ascii="Palatino Linotype" w:hAnsi="Palatino Linotype"/>
          <w:sz w:val="18"/>
          <w:szCs w:val="18"/>
        </w:rPr>
      </w:pPr>
    </w:p>
    <w:p w:rsidR="0002132C" w:rsidRPr="001434CB" w:rsidRDefault="00C72D86" w:rsidP="001434CB">
      <w:pPr>
        <w:spacing w:before="240" w:after="240" w:line="360" w:lineRule="auto"/>
        <w:jc w:val="both"/>
        <w:rPr>
          <w:rFonts w:ascii="Palatino Linotype" w:hAnsi="Palatino Linotype" w:cs="Arial"/>
        </w:rPr>
      </w:pPr>
      <w:r w:rsidRPr="001434CB">
        <w:rPr>
          <w:rFonts w:ascii="Palatino Linotype" w:hAnsi="Palatino Linotype"/>
          <w:sz w:val="18"/>
          <w:szCs w:val="18"/>
        </w:rPr>
        <w:t xml:space="preserve"> </w:t>
      </w:r>
    </w:p>
    <w:sectPr w:rsidR="0002132C" w:rsidRPr="001434CB"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53" w:rsidRDefault="00323A53" w:rsidP="00907451">
      <w:pPr>
        <w:spacing w:after="0" w:line="240" w:lineRule="auto"/>
      </w:pPr>
      <w:r>
        <w:separator/>
      </w:r>
    </w:p>
  </w:endnote>
  <w:endnote w:type="continuationSeparator" w:id="0">
    <w:p w:rsidR="00323A53" w:rsidRDefault="00323A5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181C">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181C">
      <w:rPr>
        <w:rFonts w:ascii="Arial" w:hAnsi="Arial" w:cs="Arial"/>
        <w:b/>
        <w:bCs/>
        <w:noProof/>
        <w:sz w:val="20"/>
        <w:szCs w:val="20"/>
      </w:rPr>
      <w:t>6</w:t>
    </w:r>
    <w:r w:rsidRPr="00986599">
      <w:rPr>
        <w:rFonts w:ascii="Arial" w:hAnsi="Arial" w:cs="Arial"/>
        <w:b/>
        <w:bCs/>
        <w:sz w:val="20"/>
        <w:szCs w:val="20"/>
      </w:rPr>
      <w:fldChar w:fldCharType="end"/>
    </w:r>
  </w:p>
  <w:p w:rsidR="00D758BE" w:rsidRDefault="00323A5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53" w:rsidRDefault="00323A53" w:rsidP="00907451">
      <w:pPr>
        <w:spacing w:after="0" w:line="240" w:lineRule="auto"/>
      </w:pPr>
      <w:r>
        <w:separator/>
      </w:r>
    </w:p>
  </w:footnote>
  <w:footnote w:type="continuationSeparator" w:id="0">
    <w:p w:rsidR="00323A53" w:rsidRDefault="00323A5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23A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54268"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323A5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Default="00323A53"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7D1E34">
      <w:rPr>
        <w:rFonts w:ascii="Palatino Linotype" w:hAnsi="Palatino Linotype" w:cs="Arial"/>
        <w:b/>
        <w:sz w:val="20"/>
        <w:szCs w:val="20"/>
      </w:rPr>
      <w:t>3297</w:t>
    </w:r>
    <w:r w:rsidR="00CC52C1">
      <w:rPr>
        <w:rFonts w:ascii="Palatino Linotype" w:hAnsi="Palatino Linotype" w:cs="Arial"/>
        <w:b/>
        <w:sz w:val="20"/>
        <w:szCs w:val="20"/>
      </w:rPr>
      <w:t>/INFOEM/IP/RR/2018</w:t>
    </w:r>
  </w:p>
  <w:p w:rsidR="00D758BE" w:rsidRDefault="00323A53" w:rsidP="007263BB">
    <w:pPr>
      <w:pStyle w:val="Encabezado"/>
      <w:jc w:val="right"/>
      <w:rPr>
        <w:rFonts w:ascii="Palatino Linotype" w:hAnsi="Palatino Linotype" w:cs="Arial"/>
        <w:sz w:val="20"/>
        <w:szCs w:val="20"/>
      </w:rPr>
    </w:pPr>
  </w:p>
  <w:p w:rsidR="00233AB2" w:rsidRDefault="00323A5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23A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F0AB7"/>
    <w:multiLevelType w:val="hybridMultilevel"/>
    <w:tmpl w:val="88CED2EA"/>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97105F"/>
    <w:multiLevelType w:val="hybridMultilevel"/>
    <w:tmpl w:val="7132085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2132C"/>
    <w:rsid w:val="00022E70"/>
    <w:rsid w:val="00030212"/>
    <w:rsid w:val="00031DFF"/>
    <w:rsid w:val="00032EE8"/>
    <w:rsid w:val="00047E96"/>
    <w:rsid w:val="00051C17"/>
    <w:rsid w:val="00057319"/>
    <w:rsid w:val="000607BA"/>
    <w:rsid w:val="000632F3"/>
    <w:rsid w:val="000740BF"/>
    <w:rsid w:val="000765ED"/>
    <w:rsid w:val="00097795"/>
    <w:rsid w:val="000A05B3"/>
    <w:rsid w:val="000A0D71"/>
    <w:rsid w:val="000A3415"/>
    <w:rsid w:val="000A52F5"/>
    <w:rsid w:val="000B6BF6"/>
    <w:rsid w:val="000C5051"/>
    <w:rsid w:val="000D01A3"/>
    <w:rsid w:val="000D3316"/>
    <w:rsid w:val="000E2722"/>
    <w:rsid w:val="000E2D6C"/>
    <w:rsid w:val="000E478D"/>
    <w:rsid w:val="001075B4"/>
    <w:rsid w:val="0012129B"/>
    <w:rsid w:val="001229EC"/>
    <w:rsid w:val="00137981"/>
    <w:rsid w:val="00140C81"/>
    <w:rsid w:val="001412C3"/>
    <w:rsid w:val="001434CB"/>
    <w:rsid w:val="00145DD2"/>
    <w:rsid w:val="0015034F"/>
    <w:rsid w:val="001521B7"/>
    <w:rsid w:val="00155046"/>
    <w:rsid w:val="00157C1E"/>
    <w:rsid w:val="00172FD5"/>
    <w:rsid w:val="0018108A"/>
    <w:rsid w:val="001822F4"/>
    <w:rsid w:val="0018742A"/>
    <w:rsid w:val="001A1AF7"/>
    <w:rsid w:val="001A5EE4"/>
    <w:rsid w:val="001A61D5"/>
    <w:rsid w:val="001A7C78"/>
    <w:rsid w:val="001B1A8B"/>
    <w:rsid w:val="001B271B"/>
    <w:rsid w:val="001B78B3"/>
    <w:rsid w:val="001C151C"/>
    <w:rsid w:val="001F0F67"/>
    <w:rsid w:val="001F686D"/>
    <w:rsid w:val="0020784D"/>
    <w:rsid w:val="00207AC4"/>
    <w:rsid w:val="00211214"/>
    <w:rsid w:val="00235A94"/>
    <w:rsid w:val="0024109F"/>
    <w:rsid w:val="0024552B"/>
    <w:rsid w:val="00251BD1"/>
    <w:rsid w:val="00285275"/>
    <w:rsid w:val="002852F2"/>
    <w:rsid w:val="002901BE"/>
    <w:rsid w:val="00292935"/>
    <w:rsid w:val="00292D40"/>
    <w:rsid w:val="002A5ADD"/>
    <w:rsid w:val="002A6359"/>
    <w:rsid w:val="002B0D5A"/>
    <w:rsid w:val="002B3DD0"/>
    <w:rsid w:val="002B5130"/>
    <w:rsid w:val="002C4AF8"/>
    <w:rsid w:val="002C667B"/>
    <w:rsid w:val="002C66A0"/>
    <w:rsid w:val="002D7AFB"/>
    <w:rsid w:val="002E296C"/>
    <w:rsid w:val="002E7A77"/>
    <w:rsid w:val="002F1845"/>
    <w:rsid w:val="0030441B"/>
    <w:rsid w:val="0030480F"/>
    <w:rsid w:val="00321A2A"/>
    <w:rsid w:val="00323239"/>
    <w:rsid w:val="00323A53"/>
    <w:rsid w:val="003264C7"/>
    <w:rsid w:val="00351A58"/>
    <w:rsid w:val="00354268"/>
    <w:rsid w:val="0036408D"/>
    <w:rsid w:val="00367D88"/>
    <w:rsid w:val="00372C5B"/>
    <w:rsid w:val="003814C3"/>
    <w:rsid w:val="0038176F"/>
    <w:rsid w:val="00381E52"/>
    <w:rsid w:val="00386948"/>
    <w:rsid w:val="003A1CE7"/>
    <w:rsid w:val="003C500B"/>
    <w:rsid w:val="003C7D1D"/>
    <w:rsid w:val="003D1840"/>
    <w:rsid w:val="00426538"/>
    <w:rsid w:val="00426CF6"/>
    <w:rsid w:val="00427896"/>
    <w:rsid w:val="00454F02"/>
    <w:rsid w:val="00456467"/>
    <w:rsid w:val="00463351"/>
    <w:rsid w:val="00465BA2"/>
    <w:rsid w:val="00471402"/>
    <w:rsid w:val="004734AF"/>
    <w:rsid w:val="00477E5C"/>
    <w:rsid w:val="00484499"/>
    <w:rsid w:val="00485EF7"/>
    <w:rsid w:val="00493C61"/>
    <w:rsid w:val="004A49E3"/>
    <w:rsid w:val="004B2A62"/>
    <w:rsid w:val="00505F5A"/>
    <w:rsid w:val="0051202A"/>
    <w:rsid w:val="00532BF2"/>
    <w:rsid w:val="0053603A"/>
    <w:rsid w:val="00541842"/>
    <w:rsid w:val="00543E3E"/>
    <w:rsid w:val="005549ED"/>
    <w:rsid w:val="00560182"/>
    <w:rsid w:val="00561B35"/>
    <w:rsid w:val="00564E98"/>
    <w:rsid w:val="005676B4"/>
    <w:rsid w:val="00571018"/>
    <w:rsid w:val="005771C4"/>
    <w:rsid w:val="005777C1"/>
    <w:rsid w:val="00583D84"/>
    <w:rsid w:val="00594E43"/>
    <w:rsid w:val="005B7C67"/>
    <w:rsid w:val="005C4B15"/>
    <w:rsid w:val="005C5551"/>
    <w:rsid w:val="005D066B"/>
    <w:rsid w:val="005D3C8B"/>
    <w:rsid w:val="005D511E"/>
    <w:rsid w:val="005E2A98"/>
    <w:rsid w:val="005E341A"/>
    <w:rsid w:val="005E6819"/>
    <w:rsid w:val="005F4C0C"/>
    <w:rsid w:val="006003E9"/>
    <w:rsid w:val="00602E67"/>
    <w:rsid w:val="00612F10"/>
    <w:rsid w:val="006214D7"/>
    <w:rsid w:val="00644A98"/>
    <w:rsid w:val="00650DC2"/>
    <w:rsid w:val="00654E74"/>
    <w:rsid w:val="00662C8E"/>
    <w:rsid w:val="00666987"/>
    <w:rsid w:val="006746D4"/>
    <w:rsid w:val="0067524F"/>
    <w:rsid w:val="006753CB"/>
    <w:rsid w:val="0067739E"/>
    <w:rsid w:val="006A142E"/>
    <w:rsid w:val="006A6AF4"/>
    <w:rsid w:val="006C34A1"/>
    <w:rsid w:val="006D664D"/>
    <w:rsid w:val="006E048C"/>
    <w:rsid w:val="006E2FF2"/>
    <w:rsid w:val="006F346D"/>
    <w:rsid w:val="0071380A"/>
    <w:rsid w:val="00713C13"/>
    <w:rsid w:val="00724A6A"/>
    <w:rsid w:val="007417CA"/>
    <w:rsid w:val="00741887"/>
    <w:rsid w:val="007439EA"/>
    <w:rsid w:val="00753DAA"/>
    <w:rsid w:val="007548FD"/>
    <w:rsid w:val="007573FA"/>
    <w:rsid w:val="007617F6"/>
    <w:rsid w:val="007617F8"/>
    <w:rsid w:val="007841E7"/>
    <w:rsid w:val="007928CC"/>
    <w:rsid w:val="0079505E"/>
    <w:rsid w:val="007A50FE"/>
    <w:rsid w:val="007A7537"/>
    <w:rsid w:val="007B6300"/>
    <w:rsid w:val="007B6EE5"/>
    <w:rsid w:val="007D1E34"/>
    <w:rsid w:val="007E3363"/>
    <w:rsid w:val="007E61A3"/>
    <w:rsid w:val="0080632F"/>
    <w:rsid w:val="00807FDE"/>
    <w:rsid w:val="00813A52"/>
    <w:rsid w:val="00816D9C"/>
    <w:rsid w:val="00817AA2"/>
    <w:rsid w:val="0082049B"/>
    <w:rsid w:val="00822CC7"/>
    <w:rsid w:val="00842E38"/>
    <w:rsid w:val="00845226"/>
    <w:rsid w:val="00846514"/>
    <w:rsid w:val="00857C51"/>
    <w:rsid w:val="00875E36"/>
    <w:rsid w:val="00892DF4"/>
    <w:rsid w:val="00897E24"/>
    <w:rsid w:val="008A261D"/>
    <w:rsid w:val="008A4206"/>
    <w:rsid w:val="008B2DB4"/>
    <w:rsid w:val="008B746A"/>
    <w:rsid w:val="008C4482"/>
    <w:rsid w:val="008D3AF3"/>
    <w:rsid w:val="008E1A75"/>
    <w:rsid w:val="008E5CE9"/>
    <w:rsid w:val="00901529"/>
    <w:rsid w:val="0090196B"/>
    <w:rsid w:val="00906F65"/>
    <w:rsid w:val="00907451"/>
    <w:rsid w:val="00923FC9"/>
    <w:rsid w:val="00956FEF"/>
    <w:rsid w:val="009611D3"/>
    <w:rsid w:val="009672DF"/>
    <w:rsid w:val="009727E4"/>
    <w:rsid w:val="00980019"/>
    <w:rsid w:val="0098044D"/>
    <w:rsid w:val="0098633B"/>
    <w:rsid w:val="009874D7"/>
    <w:rsid w:val="00987EE4"/>
    <w:rsid w:val="009A5E4A"/>
    <w:rsid w:val="009B34C4"/>
    <w:rsid w:val="009D4A3C"/>
    <w:rsid w:val="009D6D92"/>
    <w:rsid w:val="009E35A5"/>
    <w:rsid w:val="00A01E1E"/>
    <w:rsid w:val="00A1161D"/>
    <w:rsid w:val="00A21005"/>
    <w:rsid w:val="00A25348"/>
    <w:rsid w:val="00A32D50"/>
    <w:rsid w:val="00A373E3"/>
    <w:rsid w:val="00A4417A"/>
    <w:rsid w:val="00A458B3"/>
    <w:rsid w:val="00A63C8F"/>
    <w:rsid w:val="00A65F94"/>
    <w:rsid w:val="00A768A1"/>
    <w:rsid w:val="00A86F04"/>
    <w:rsid w:val="00AB390A"/>
    <w:rsid w:val="00AC1290"/>
    <w:rsid w:val="00AD0389"/>
    <w:rsid w:val="00AD3F06"/>
    <w:rsid w:val="00AF0167"/>
    <w:rsid w:val="00B02DEB"/>
    <w:rsid w:val="00B17FB5"/>
    <w:rsid w:val="00B40A76"/>
    <w:rsid w:val="00B44B2B"/>
    <w:rsid w:val="00B547F4"/>
    <w:rsid w:val="00B56F36"/>
    <w:rsid w:val="00B62A7C"/>
    <w:rsid w:val="00B64C32"/>
    <w:rsid w:val="00B65A7C"/>
    <w:rsid w:val="00B759F4"/>
    <w:rsid w:val="00B77ACD"/>
    <w:rsid w:val="00B77D36"/>
    <w:rsid w:val="00B82971"/>
    <w:rsid w:val="00B849FC"/>
    <w:rsid w:val="00B87693"/>
    <w:rsid w:val="00B95ED4"/>
    <w:rsid w:val="00BA2DB4"/>
    <w:rsid w:val="00BA6C32"/>
    <w:rsid w:val="00BD44F6"/>
    <w:rsid w:val="00BD5008"/>
    <w:rsid w:val="00BE3321"/>
    <w:rsid w:val="00BF050D"/>
    <w:rsid w:val="00C06520"/>
    <w:rsid w:val="00C25892"/>
    <w:rsid w:val="00C31D4A"/>
    <w:rsid w:val="00C33E17"/>
    <w:rsid w:val="00C44E15"/>
    <w:rsid w:val="00C54C9E"/>
    <w:rsid w:val="00C618F4"/>
    <w:rsid w:val="00C64FDB"/>
    <w:rsid w:val="00C703EE"/>
    <w:rsid w:val="00C72D86"/>
    <w:rsid w:val="00C81402"/>
    <w:rsid w:val="00C82603"/>
    <w:rsid w:val="00C8565D"/>
    <w:rsid w:val="00C8657B"/>
    <w:rsid w:val="00CB06AB"/>
    <w:rsid w:val="00CC52C1"/>
    <w:rsid w:val="00CC5CDC"/>
    <w:rsid w:val="00CD012D"/>
    <w:rsid w:val="00CD4599"/>
    <w:rsid w:val="00CD78C9"/>
    <w:rsid w:val="00CE4663"/>
    <w:rsid w:val="00CF29D2"/>
    <w:rsid w:val="00D004E1"/>
    <w:rsid w:val="00D01D44"/>
    <w:rsid w:val="00D01FE0"/>
    <w:rsid w:val="00D11A92"/>
    <w:rsid w:val="00D1444A"/>
    <w:rsid w:val="00D1782F"/>
    <w:rsid w:val="00D32E4F"/>
    <w:rsid w:val="00D3348D"/>
    <w:rsid w:val="00D33D3B"/>
    <w:rsid w:val="00D44EC6"/>
    <w:rsid w:val="00D51FD0"/>
    <w:rsid w:val="00D56924"/>
    <w:rsid w:val="00D57305"/>
    <w:rsid w:val="00D62B61"/>
    <w:rsid w:val="00D64026"/>
    <w:rsid w:val="00D7365D"/>
    <w:rsid w:val="00D75EDA"/>
    <w:rsid w:val="00D8616C"/>
    <w:rsid w:val="00DA7421"/>
    <w:rsid w:val="00DB70E3"/>
    <w:rsid w:val="00DC752B"/>
    <w:rsid w:val="00E01A6B"/>
    <w:rsid w:val="00E11254"/>
    <w:rsid w:val="00E1638F"/>
    <w:rsid w:val="00E20299"/>
    <w:rsid w:val="00E27A82"/>
    <w:rsid w:val="00E30FFD"/>
    <w:rsid w:val="00E32765"/>
    <w:rsid w:val="00E35D2D"/>
    <w:rsid w:val="00E4263D"/>
    <w:rsid w:val="00E456D3"/>
    <w:rsid w:val="00E540C7"/>
    <w:rsid w:val="00E56B78"/>
    <w:rsid w:val="00E60006"/>
    <w:rsid w:val="00E708AD"/>
    <w:rsid w:val="00E74A3F"/>
    <w:rsid w:val="00E80BF0"/>
    <w:rsid w:val="00E920D4"/>
    <w:rsid w:val="00E92E78"/>
    <w:rsid w:val="00E93BA9"/>
    <w:rsid w:val="00E96D92"/>
    <w:rsid w:val="00EA400F"/>
    <w:rsid w:val="00EB1199"/>
    <w:rsid w:val="00EE181C"/>
    <w:rsid w:val="00EF313E"/>
    <w:rsid w:val="00EF3FDC"/>
    <w:rsid w:val="00EF5CE9"/>
    <w:rsid w:val="00F03D80"/>
    <w:rsid w:val="00F07A44"/>
    <w:rsid w:val="00F16DFF"/>
    <w:rsid w:val="00F23E1D"/>
    <w:rsid w:val="00F3782B"/>
    <w:rsid w:val="00F466F2"/>
    <w:rsid w:val="00F5508B"/>
    <w:rsid w:val="00F71053"/>
    <w:rsid w:val="00F72CAD"/>
    <w:rsid w:val="00F73B0E"/>
    <w:rsid w:val="00F76B05"/>
    <w:rsid w:val="00F938CE"/>
    <w:rsid w:val="00F97255"/>
    <w:rsid w:val="00FA506B"/>
    <w:rsid w:val="00FA581F"/>
    <w:rsid w:val="00FB3D0E"/>
    <w:rsid w:val="00FC759F"/>
    <w:rsid w:val="00FC7EB3"/>
    <w:rsid w:val="00FD3336"/>
    <w:rsid w:val="00FD5DEC"/>
    <w:rsid w:val="00FD7D3E"/>
    <w:rsid w:val="00FE3B61"/>
    <w:rsid w:val="00FE5CCE"/>
    <w:rsid w:val="00FE60E6"/>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096D9F7-8B52-4DAF-8400-B56CAD34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1172</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2018-11-12T23:22:00Z</cp:lastPrinted>
  <dcterms:created xsi:type="dcterms:W3CDTF">2018-11-12T15:17:00Z</dcterms:created>
  <dcterms:modified xsi:type="dcterms:W3CDTF">2018-11-12T23:34:00Z</dcterms:modified>
</cp:coreProperties>
</file>